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5D6" w:rsidRPr="00924B7F" w:rsidRDefault="004545D6" w:rsidP="004545D6">
      <w:pPr>
        <w:pStyle w:val="Nvel2-Red"/>
      </w:pPr>
      <w:r w:rsidRPr="00924B7F">
        <w:rPr>
          <w:noProof/>
        </w:rPr>
        <w:drawing>
          <wp:anchor distT="0" distB="0" distL="114300" distR="114300" simplePos="0" relativeHeight="251659264" behindDoc="0" locked="0" layoutInCell="1" allowOverlap="1" wp14:anchorId="4B706D1F" wp14:editId="33170DC3">
            <wp:simplePos x="0" y="0"/>
            <wp:positionH relativeFrom="page">
              <wp:posOffset>-1591063</wp:posOffset>
            </wp:positionH>
            <wp:positionV relativeFrom="paragraph">
              <wp:posOffset>71620</wp:posOffset>
            </wp:positionV>
            <wp:extent cx="10741152" cy="7607787"/>
            <wp:effectExtent l="4763" t="0" r="7937" b="7938"/>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8" cstate="print">
                      <a:extLst>
                        <a:ext uri="{28A0092B-C50C-407E-A947-70E740481C1C}">
                          <a14:useLocalDpi xmlns:a14="http://schemas.microsoft.com/office/drawing/2010/main" val="0"/>
                        </a:ext>
                      </a:extLst>
                    </a:blip>
                    <a:stretch>
                      <a:fillRect/>
                    </a:stretch>
                  </pic:blipFill>
                  <pic:spPr>
                    <a:xfrm rot="16200000" flipH="1">
                      <a:off x="0" y="0"/>
                      <a:ext cx="10741025" cy="7607697"/>
                    </a:xfrm>
                    <a:prstGeom prst="rect">
                      <a:avLst/>
                    </a:prstGeom>
                  </pic:spPr>
                </pic:pic>
              </a:graphicData>
            </a:graphic>
            <wp14:sizeRelH relativeFrom="page">
              <wp14:pctWidth>0</wp14:pctWidth>
            </wp14:sizeRelH>
            <wp14:sizeRelV relativeFrom="page">
              <wp14:pctHeight>0</wp14:pctHeight>
            </wp14:sizeRelV>
          </wp:anchor>
        </w:drawing>
      </w:r>
      <w:r w:rsidRPr="00924B7F">
        <w:rPr>
          <w:noProof/>
        </w:rPr>
        <mc:AlternateContent>
          <mc:Choice Requires="wps">
            <w:drawing>
              <wp:anchor distT="0" distB="0" distL="114300" distR="114300" simplePos="0" relativeHeight="251661312" behindDoc="0" locked="0" layoutInCell="1" allowOverlap="1" wp14:anchorId="1677C0F8" wp14:editId="0B329661">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4545D6" w:rsidRPr="00C1496D" w:rsidRDefault="004545D6" w:rsidP="004545D6">
                            <w:pPr>
                              <w:rPr>
                                <w:rFonts w:ascii="Bookman Old Style" w:hAnsi="Bookman Old Style"/>
                                <w:sz w:val="44"/>
                              </w:rPr>
                            </w:pPr>
                            <w:r w:rsidRPr="00C1496D">
                              <w:rPr>
                                <w:rFonts w:ascii="Bookman Old Style" w:hAnsi="Bookman Old Style"/>
                                <w:sz w:val="44"/>
                              </w:rPr>
                              <w:t xml:space="preserve">Município de </w:t>
                            </w:r>
                          </w:p>
                          <w:p w:rsidR="004545D6" w:rsidRPr="00C1496D" w:rsidRDefault="004545D6" w:rsidP="004545D6">
                            <w:pPr>
                              <w:rPr>
                                <w:rFonts w:ascii="Bookman Old Style" w:hAnsi="Bookman Old Style"/>
                                <w:b/>
                                <w:sz w:val="44"/>
                              </w:rPr>
                            </w:pPr>
                            <w:r w:rsidRPr="00C1496D">
                              <w:rPr>
                                <w:rFonts w:ascii="Bookman Old Style" w:hAnsi="Bookman Old Style"/>
                                <w:b/>
                                <w:sz w:val="44"/>
                              </w:rPr>
                              <w:t xml:space="preserve">SANTO ANTONIO </w:t>
                            </w:r>
                          </w:p>
                          <w:p w:rsidR="004545D6" w:rsidRPr="00C1496D" w:rsidRDefault="004545D6" w:rsidP="004545D6">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left:0;text-align:left;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4545D6" w:rsidRPr="00C1496D" w:rsidRDefault="004545D6" w:rsidP="004545D6">
                      <w:pPr>
                        <w:rPr>
                          <w:rFonts w:ascii="Bookman Old Style" w:hAnsi="Bookman Old Style"/>
                          <w:sz w:val="44"/>
                        </w:rPr>
                      </w:pPr>
                      <w:r w:rsidRPr="00C1496D">
                        <w:rPr>
                          <w:rFonts w:ascii="Bookman Old Style" w:hAnsi="Bookman Old Style"/>
                          <w:sz w:val="44"/>
                        </w:rPr>
                        <w:t xml:space="preserve">Município de </w:t>
                      </w:r>
                    </w:p>
                    <w:p w:rsidR="004545D6" w:rsidRPr="00C1496D" w:rsidRDefault="004545D6" w:rsidP="004545D6">
                      <w:pPr>
                        <w:rPr>
                          <w:rFonts w:ascii="Bookman Old Style" w:hAnsi="Bookman Old Style"/>
                          <w:b/>
                          <w:sz w:val="44"/>
                        </w:rPr>
                      </w:pPr>
                      <w:r w:rsidRPr="00C1496D">
                        <w:rPr>
                          <w:rFonts w:ascii="Bookman Old Style" w:hAnsi="Bookman Old Style"/>
                          <w:b/>
                          <w:sz w:val="44"/>
                        </w:rPr>
                        <w:t xml:space="preserve">SANTO ANTONIO </w:t>
                      </w:r>
                    </w:p>
                    <w:p w:rsidR="004545D6" w:rsidRPr="00C1496D" w:rsidRDefault="004545D6" w:rsidP="004545D6">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noProof/>
        </w:rPr>
        <w:drawing>
          <wp:anchor distT="0" distB="0" distL="114300" distR="114300" simplePos="0" relativeHeight="251660288" behindDoc="0" locked="0" layoutInCell="1" allowOverlap="1" wp14:anchorId="2EBFC821" wp14:editId="0E6D5902">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13FC4BFD" wp14:editId="50FBED78">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4545D6" w:rsidRDefault="004545D6" w:rsidP="004545D6">
                            <w:pPr>
                              <w:rPr>
                                <w:rFonts w:ascii="Bookman Old Style" w:hAnsi="Bookman Old Style"/>
                                <w:b/>
                                <w:sz w:val="80"/>
                                <w:szCs w:val="80"/>
                              </w:rPr>
                            </w:pPr>
                            <w:r>
                              <w:rPr>
                                <w:rFonts w:ascii="Bookman Old Style" w:hAnsi="Bookman Old Style"/>
                                <w:b/>
                                <w:sz w:val="80"/>
                                <w:szCs w:val="80"/>
                              </w:rPr>
                              <w:t xml:space="preserve">CHAMAMENTO </w:t>
                            </w:r>
                          </w:p>
                          <w:p w:rsidR="004545D6" w:rsidRPr="007B6845" w:rsidRDefault="004545D6" w:rsidP="004545D6">
                            <w:pPr>
                              <w:rPr>
                                <w:rFonts w:ascii="Bookman Old Style" w:hAnsi="Bookman Old Style"/>
                                <w:b/>
                                <w:sz w:val="80"/>
                                <w:szCs w:val="80"/>
                              </w:rPr>
                            </w:pPr>
                            <w:r>
                              <w:rPr>
                                <w:rFonts w:ascii="Bookman Old Style" w:hAnsi="Bookman Old Style"/>
                                <w:b/>
                                <w:sz w:val="80"/>
                                <w:szCs w:val="80"/>
                              </w:rPr>
                              <w:t>PÚBLICO</w:t>
                            </w:r>
                          </w:p>
                          <w:p w:rsidR="004545D6" w:rsidRPr="00924B7F" w:rsidRDefault="004545D6" w:rsidP="004545D6">
                            <w:pPr>
                              <w:rPr>
                                <w:rFonts w:ascii="Bookman Old Style" w:hAnsi="Bookman Old Style"/>
                                <w:b/>
                                <w:sz w:val="80"/>
                                <w:szCs w:val="80"/>
                              </w:rPr>
                            </w:pPr>
                            <w:r>
                              <w:rPr>
                                <w:rFonts w:ascii="Bookman Old Style" w:hAnsi="Bookman Old Style"/>
                                <w:b/>
                                <w:sz w:val="80"/>
                                <w:szCs w:val="80"/>
                              </w:rPr>
                              <w:t>04/2026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4545D6" w:rsidRDefault="004545D6" w:rsidP="004545D6">
                      <w:pPr>
                        <w:rPr>
                          <w:rFonts w:ascii="Bookman Old Style" w:hAnsi="Bookman Old Style"/>
                          <w:b/>
                          <w:sz w:val="80"/>
                          <w:szCs w:val="80"/>
                        </w:rPr>
                      </w:pPr>
                      <w:r>
                        <w:rPr>
                          <w:rFonts w:ascii="Bookman Old Style" w:hAnsi="Bookman Old Style"/>
                          <w:b/>
                          <w:sz w:val="80"/>
                          <w:szCs w:val="80"/>
                        </w:rPr>
                        <w:t xml:space="preserve">CHAMAMENTO </w:t>
                      </w:r>
                    </w:p>
                    <w:p w:rsidR="004545D6" w:rsidRPr="007B6845" w:rsidRDefault="004545D6" w:rsidP="004545D6">
                      <w:pPr>
                        <w:rPr>
                          <w:rFonts w:ascii="Bookman Old Style" w:hAnsi="Bookman Old Style"/>
                          <w:b/>
                          <w:sz w:val="80"/>
                          <w:szCs w:val="80"/>
                        </w:rPr>
                      </w:pPr>
                      <w:r>
                        <w:rPr>
                          <w:rFonts w:ascii="Bookman Old Style" w:hAnsi="Bookman Old Style"/>
                          <w:b/>
                          <w:sz w:val="80"/>
                          <w:szCs w:val="80"/>
                        </w:rPr>
                        <w:t>PÚBLICO</w:t>
                      </w:r>
                    </w:p>
                    <w:p w:rsidR="004545D6" w:rsidRPr="00924B7F" w:rsidRDefault="004545D6" w:rsidP="004545D6">
                      <w:pPr>
                        <w:rPr>
                          <w:rFonts w:ascii="Bookman Old Style" w:hAnsi="Bookman Old Style"/>
                          <w:b/>
                          <w:sz w:val="80"/>
                          <w:szCs w:val="80"/>
                        </w:rPr>
                      </w:pPr>
                      <w:r>
                        <w:rPr>
                          <w:rFonts w:ascii="Bookman Old Style" w:hAnsi="Bookman Old Style"/>
                          <w:b/>
                          <w:sz w:val="80"/>
                          <w:szCs w:val="80"/>
                        </w:rPr>
                        <w:t>04/2026</w:t>
                      </w:r>
                    </w:p>
                  </w:txbxContent>
                </v:textbox>
                <w10:wrap anchorx="margin"/>
              </v:shape>
            </w:pict>
          </mc:Fallback>
        </mc:AlternateContent>
      </w: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p>
    <w:p w:rsidR="004545D6" w:rsidRPr="00924B7F" w:rsidRDefault="004545D6" w:rsidP="004545D6">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6BD1F626" wp14:editId="70DCFCAC">
                <wp:simplePos x="0" y="0"/>
                <wp:positionH relativeFrom="margin">
                  <wp:posOffset>-356616</wp:posOffset>
                </wp:positionH>
                <wp:positionV relativeFrom="paragraph">
                  <wp:posOffset>1651</wp:posOffset>
                </wp:positionV>
                <wp:extent cx="6824980" cy="5212080"/>
                <wp:effectExtent l="0" t="0" r="0" b="7620"/>
                <wp:wrapNone/>
                <wp:docPr id="17" name="Caixa de Texto 17"/>
                <wp:cNvGraphicFramePr/>
                <a:graphic xmlns:a="http://schemas.openxmlformats.org/drawingml/2006/main">
                  <a:graphicData uri="http://schemas.microsoft.com/office/word/2010/wordprocessingShape">
                    <wps:wsp>
                      <wps:cNvSpPr txBox="1"/>
                      <wps:spPr>
                        <a:xfrm>
                          <a:off x="0" y="0"/>
                          <a:ext cx="6824980" cy="5212080"/>
                        </a:xfrm>
                        <a:prstGeom prst="rect">
                          <a:avLst/>
                        </a:prstGeom>
                        <a:noFill/>
                        <a:ln w="6350">
                          <a:noFill/>
                        </a:ln>
                      </wps:spPr>
                      <wps:txbx>
                        <w:txbxContent>
                          <w:p w:rsidR="004545D6" w:rsidRPr="009D63F7" w:rsidRDefault="004545D6" w:rsidP="004545D6">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 xml:space="preserve">Chamamento Público para </w:t>
                            </w:r>
                            <w:r w:rsidRPr="004545D6">
                              <w:rPr>
                                <w:rFonts w:ascii="Bookman Old Style" w:hAnsi="Bookman Old Style"/>
                                <w:b/>
                                <w:sz w:val="36"/>
                                <w:szCs w:val="36"/>
                                <w:lang w:val="pt-BR"/>
                              </w:rPr>
                              <w:t xml:space="preserve">Credenciamento de Pessoas Jurídicas Interessadas na Concessão de Patrocínio da Copa Municipal de </w:t>
                            </w:r>
                            <w:proofErr w:type="spellStart"/>
                            <w:proofErr w:type="gramStart"/>
                            <w:r w:rsidRPr="004545D6">
                              <w:rPr>
                                <w:rFonts w:ascii="Bookman Old Style" w:hAnsi="Bookman Old Style"/>
                                <w:b/>
                                <w:sz w:val="36"/>
                                <w:szCs w:val="36"/>
                                <w:lang w:val="pt-BR"/>
                              </w:rPr>
                              <w:t>eSports</w:t>
                            </w:r>
                            <w:proofErr w:type="spellEnd"/>
                            <w:proofErr w:type="gramEnd"/>
                            <w:r w:rsidRPr="004545D6">
                              <w:rPr>
                                <w:rFonts w:ascii="Bookman Old Style" w:hAnsi="Bookman Old Style"/>
                                <w:b/>
                                <w:sz w:val="36"/>
                                <w:szCs w:val="36"/>
                                <w:lang w:val="pt-BR"/>
                              </w:rPr>
                              <w:t xml:space="preserve"> de Santo Antônio do Sudoeste/PR</w:t>
                            </w:r>
                            <w:r>
                              <w:rPr>
                                <w:rFonts w:ascii="Bookman Old Style" w:hAnsi="Bookman Old Style"/>
                                <w:color w:val="000000"/>
                                <w:sz w:val="36"/>
                                <w:szCs w:val="36"/>
                                <w:lang w:eastAsia="pt-BR"/>
                              </w:rPr>
                              <w:t>.</w:t>
                            </w:r>
                            <w:r w:rsidRPr="009D63F7">
                              <w:rPr>
                                <w:rFonts w:ascii="Bookman Old Style" w:hAnsi="Bookman Old Style"/>
                                <w:color w:val="000000"/>
                                <w:sz w:val="36"/>
                                <w:szCs w:val="36"/>
                                <w:lang w:eastAsia="pt-BR"/>
                              </w:rPr>
                              <w:t xml:space="preserve"> </w:t>
                            </w:r>
                          </w:p>
                          <w:p w:rsidR="004545D6" w:rsidRPr="009D63F7" w:rsidRDefault="004545D6" w:rsidP="004545D6">
                            <w:pPr>
                              <w:jc w:val="both"/>
                              <w:rPr>
                                <w:rFonts w:ascii="Bookman Old Style" w:hAnsi="Bookman Old Style"/>
                                <w:b/>
                                <w:sz w:val="36"/>
                                <w:szCs w:val="36"/>
                              </w:rPr>
                            </w:pPr>
                          </w:p>
                          <w:p w:rsidR="004545D6" w:rsidRDefault="004545D6" w:rsidP="004545D6">
                            <w:pPr>
                              <w:jc w:val="both"/>
                              <w:rPr>
                                <w:rFonts w:ascii="Bookman Old Style" w:hAnsi="Bookman Old Style"/>
                                <w:sz w:val="36"/>
                                <w:szCs w:val="36"/>
                              </w:rPr>
                            </w:pPr>
                          </w:p>
                          <w:p w:rsidR="004545D6" w:rsidRPr="00157BB9" w:rsidRDefault="004545D6" w:rsidP="004545D6">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06 de maio de 2026</w:t>
                            </w:r>
                            <w:r w:rsidRPr="00157BB9">
                              <w:rPr>
                                <w:rFonts w:ascii="Bookman Old Style" w:eastAsia="Calibri" w:hAnsi="Bookman Old Style"/>
                                <w:b/>
                                <w:bCs/>
                                <w:szCs w:val="20"/>
                                <w:lang w:val="pt-BR"/>
                              </w:rPr>
                              <w:t xml:space="preserve">. </w:t>
                            </w:r>
                          </w:p>
                          <w:p w:rsidR="004545D6" w:rsidRPr="00157BB9" w:rsidRDefault="004545D6" w:rsidP="004545D6">
                            <w:pPr>
                              <w:widowControl/>
                              <w:autoSpaceDE/>
                              <w:autoSpaceDN/>
                              <w:spacing w:before="92" w:after="160" w:line="276" w:lineRule="auto"/>
                              <w:ind w:right="25"/>
                              <w:jc w:val="center"/>
                              <w:rPr>
                                <w:rFonts w:ascii="Bookman Old Style" w:eastAsia="Calibri" w:hAnsi="Bookman Old Style"/>
                                <w:b/>
                                <w:bCs/>
                                <w:szCs w:val="20"/>
                                <w:lang w:val="pt-BR"/>
                              </w:rPr>
                            </w:pPr>
                          </w:p>
                          <w:p w:rsidR="004545D6" w:rsidRPr="00157BB9" w:rsidRDefault="004545D6" w:rsidP="004545D6">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r>
                              <w:rPr>
                                <w:rFonts w:ascii="Bookman Old Style" w:eastAsia="Calibri" w:hAnsi="Bookman Old Style"/>
                                <w:b/>
                                <w:bCs/>
                                <w:szCs w:val="20"/>
                                <w:lang w:val="pt-BR"/>
                              </w:rPr>
                              <w:t>.</w:t>
                            </w:r>
                          </w:p>
                          <w:p w:rsidR="004545D6" w:rsidRPr="00157BB9" w:rsidRDefault="004545D6" w:rsidP="004545D6">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r>
                              <w:rPr>
                                <w:rFonts w:ascii="Bookman Old Style" w:eastAsia="Calibri" w:hAnsi="Bookman Old Style"/>
                                <w:b/>
                                <w:bCs/>
                                <w:szCs w:val="20"/>
                                <w:lang w:val="pt-BR"/>
                              </w:rPr>
                              <w:t>.</w:t>
                            </w:r>
                          </w:p>
                          <w:p w:rsidR="004545D6" w:rsidRPr="00157BB9" w:rsidRDefault="004545D6" w:rsidP="004545D6">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Pr="00157BB9" w:rsidRDefault="004545D6" w:rsidP="004545D6">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margin-left:-28.1pt;margin-top:.15pt;width:537.4pt;height:41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" filled="f" stroked="f" strokeweight=".5pt">
                <v:textbox>
                  <w:txbxContent>
                    <w:p w:rsidR="004545D6" w:rsidRPr="009D63F7" w:rsidRDefault="004545D6" w:rsidP="004545D6">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 xml:space="preserve">Chamamento Público para </w:t>
                      </w:r>
                      <w:r w:rsidRPr="004545D6">
                        <w:rPr>
                          <w:rFonts w:ascii="Bookman Old Style" w:hAnsi="Bookman Old Style"/>
                          <w:b/>
                          <w:sz w:val="36"/>
                          <w:szCs w:val="36"/>
                          <w:lang w:val="pt-BR"/>
                        </w:rPr>
                        <w:t xml:space="preserve">Credenciamento de Pessoas Jurídicas Interessadas na Concessão de Patrocínio da Copa Municipal de </w:t>
                      </w:r>
                      <w:proofErr w:type="spellStart"/>
                      <w:proofErr w:type="gramStart"/>
                      <w:r w:rsidRPr="004545D6">
                        <w:rPr>
                          <w:rFonts w:ascii="Bookman Old Style" w:hAnsi="Bookman Old Style"/>
                          <w:b/>
                          <w:sz w:val="36"/>
                          <w:szCs w:val="36"/>
                          <w:lang w:val="pt-BR"/>
                        </w:rPr>
                        <w:t>eSports</w:t>
                      </w:r>
                      <w:proofErr w:type="spellEnd"/>
                      <w:proofErr w:type="gramEnd"/>
                      <w:r w:rsidRPr="004545D6">
                        <w:rPr>
                          <w:rFonts w:ascii="Bookman Old Style" w:hAnsi="Bookman Old Style"/>
                          <w:b/>
                          <w:sz w:val="36"/>
                          <w:szCs w:val="36"/>
                          <w:lang w:val="pt-BR"/>
                        </w:rPr>
                        <w:t xml:space="preserve"> de Santo Antônio do Sudoeste/PR</w:t>
                      </w:r>
                      <w:r>
                        <w:rPr>
                          <w:rFonts w:ascii="Bookman Old Style" w:hAnsi="Bookman Old Style"/>
                          <w:color w:val="000000"/>
                          <w:sz w:val="36"/>
                          <w:szCs w:val="36"/>
                          <w:lang w:eastAsia="pt-BR"/>
                        </w:rPr>
                        <w:t>.</w:t>
                      </w:r>
                      <w:r w:rsidRPr="009D63F7">
                        <w:rPr>
                          <w:rFonts w:ascii="Bookman Old Style" w:hAnsi="Bookman Old Style"/>
                          <w:color w:val="000000"/>
                          <w:sz w:val="36"/>
                          <w:szCs w:val="36"/>
                          <w:lang w:eastAsia="pt-BR"/>
                        </w:rPr>
                        <w:t xml:space="preserve"> </w:t>
                      </w:r>
                    </w:p>
                    <w:p w:rsidR="004545D6" w:rsidRPr="009D63F7" w:rsidRDefault="004545D6" w:rsidP="004545D6">
                      <w:pPr>
                        <w:jc w:val="both"/>
                        <w:rPr>
                          <w:rFonts w:ascii="Bookman Old Style" w:hAnsi="Bookman Old Style"/>
                          <w:b/>
                          <w:sz w:val="36"/>
                          <w:szCs w:val="36"/>
                        </w:rPr>
                      </w:pPr>
                    </w:p>
                    <w:p w:rsidR="004545D6" w:rsidRDefault="004545D6" w:rsidP="004545D6">
                      <w:pPr>
                        <w:jc w:val="both"/>
                        <w:rPr>
                          <w:rFonts w:ascii="Bookman Old Style" w:hAnsi="Bookman Old Style"/>
                          <w:sz w:val="36"/>
                          <w:szCs w:val="36"/>
                        </w:rPr>
                      </w:pPr>
                    </w:p>
                    <w:p w:rsidR="004545D6" w:rsidRPr="00157BB9" w:rsidRDefault="004545D6" w:rsidP="004545D6">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06 de maio de 2026</w:t>
                      </w:r>
                      <w:r w:rsidRPr="00157BB9">
                        <w:rPr>
                          <w:rFonts w:ascii="Bookman Old Style" w:eastAsia="Calibri" w:hAnsi="Bookman Old Style"/>
                          <w:b/>
                          <w:bCs/>
                          <w:szCs w:val="20"/>
                          <w:lang w:val="pt-BR"/>
                        </w:rPr>
                        <w:t xml:space="preserve">. </w:t>
                      </w:r>
                    </w:p>
                    <w:p w:rsidR="004545D6" w:rsidRPr="00157BB9" w:rsidRDefault="004545D6" w:rsidP="004545D6">
                      <w:pPr>
                        <w:widowControl/>
                        <w:autoSpaceDE/>
                        <w:autoSpaceDN/>
                        <w:spacing w:before="92" w:after="160" w:line="276" w:lineRule="auto"/>
                        <w:ind w:right="25"/>
                        <w:jc w:val="center"/>
                        <w:rPr>
                          <w:rFonts w:ascii="Bookman Old Style" w:eastAsia="Calibri" w:hAnsi="Bookman Old Style"/>
                          <w:b/>
                          <w:bCs/>
                          <w:szCs w:val="20"/>
                          <w:lang w:val="pt-BR"/>
                        </w:rPr>
                      </w:pPr>
                    </w:p>
                    <w:p w:rsidR="004545D6" w:rsidRPr="00157BB9" w:rsidRDefault="004545D6" w:rsidP="004545D6">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r>
                        <w:rPr>
                          <w:rFonts w:ascii="Bookman Old Style" w:eastAsia="Calibri" w:hAnsi="Bookman Old Style"/>
                          <w:b/>
                          <w:bCs/>
                          <w:szCs w:val="20"/>
                          <w:lang w:val="pt-BR"/>
                        </w:rPr>
                        <w:t>.</w:t>
                      </w:r>
                    </w:p>
                    <w:p w:rsidR="004545D6" w:rsidRPr="00157BB9" w:rsidRDefault="004545D6" w:rsidP="004545D6">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r>
                        <w:rPr>
                          <w:rFonts w:ascii="Bookman Old Style" w:eastAsia="Calibri" w:hAnsi="Bookman Old Style"/>
                          <w:b/>
                          <w:bCs/>
                          <w:szCs w:val="20"/>
                          <w:lang w:val="pt-BR"/>
                        </w:rPr>
                        <w:t>.</w:t>
                      </w:r>
                    </w:p>
                    <w:p w:rsidR="004545D6" w:rsidRPr="00157BB9" w:rsidRDefault="004545D6" w:rsidP="004545D6">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Default="004545D6" w:rsidP="004545D6">
                      <w:pPr>
                        <w:jc w:val="both"/>
                        <w:rPr>
                          <w:rFonts w:ascii="Bookman Old Style" w:hAnsi="Bookman Old Style"/>
                          <w:sz w:val="36"/>
                          <w:szCs w:val="36"/>
                        </w:rPr>
                      </w:pPr>
                    </w:p>
                    <w:p w:rsidR="004545D6" w:rsidRPr="00157BB9" w:rsidRDefault="004545D6" w:rsidP="004545D6">
                      <w:pPr>
                        <w:jc w:val="both"/>
                        <w:rPr>
                          <w:rFonts w:ascii="Bookman Old Style" w:hAnsi="Bookman Old Style"/>
                          <w:sz w:val="36"/>
                          <w:szCs w:val="36"/>
                        </w:rPr>
                      </w:pPr>
                    </w:p>
                  </w:txbxContent>
                </v:textbox>
                <w10:wrap anchorx="margin"/>
              </v:shape>
            </w:pict>
          </mc:Fallback>
        </mc:AlternateContent>
      </w:r>
    </w:p>
    <w:p w:rsidR="004545D6" w:rsidRPr="00924B7F" w:rsidRDefault="004545D6" w:rsidP="004545D6">
      <w:pPr>
        <w:rPr>
          <w:sz w:val="20"/>
          <w:szCs w:val="20"/>
        </w:rPr>
      </w:pPr>
    </w:p>
    <w:p w:rsidR="004545D6" w:rsidRPr="00924B7F" w:rsidRDefault="004545D6" w:rsidP="004545D6">
      <w:pPr>
        <w:rPr>
          <w:sz w:val="20"/>
          <w:szCs w:val="20"/>
        </w:rPr>
      </w:pPr>
    </w:p>
    <w:p w:rsidR="004545D6" w:rsidRDefault="004545D6" w:rsidP="004545D6">
      <w:pPr>
        <w:rPr>
          <w:sz w:val="20"/>
          <w:szCs w:val="20"/>
        </w:rPr>
      </w:pPr>
    </w:p>
    <w:p w:rsidR="004545D6" w:rsidRDefault="004545D6" w:rsidP="004545D6">
      <w:pPr>
        <w:rPr>
          <w:sz w:val="20"/>
          <w:szCs w:val="20"/>
        </w:rPr>
      </w:pPr>
    </w:p>
    <w:p w:rsidR="004545D6" w:rsidRDefault="004545D6" w:rsidP="004545D6">
      <w:pPr>
        <w:rPr>
          <w:sz w:val="20"/>
          <w:szCs w:val="20"/>
        </w:rPr>
      </w:pPr>
    </w:p>
    <w:p w:rsidR="004545D6" w:rsidRDefault="004545D6" w:rsidP="004545D6">
      <w:pPr>
        <w:rPr>
          <w:sz w:val="20"/>
          <w:szCs w:val="20"/>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Default"/>
        <w:rPr>
          <w:rFonts w:ascii="Bookman Old Style" w:hAnsi="Bookman Old Style"/>
        </w:rPr>
      </w:pPr>
    </w:p>
    <w:p w:rsidR="004545D6" w:rsidRDefault="004545D6" w:rsidP="004545D6">
      <w:pPr>
        <w:pStyle w:val="Ttulo1"/>
        <w:ind w:left="0" w:right="25"/>
        <w:jc w:val="center"/>
        <w:rPr>
          <w:rFonts w:ascii="Bookman Old Style" w:hAnsi="Bookman Old Style"/>
          <w:sz w:val="20"/>
          <w:szCs w:val="20"/>
        </w:rPr>
      </w:pPr>
      <w:r w:rsidRPr="00A13B7F">
        <w:rPr>
          <w:rFonts w:ascii="Bookman Old Style" w:hAnsi="Bookman Old Style"/>
          <w:sz w:val="20"/>
          <w:szCs w:val="20"/>
        </w:rPr>
        <w:lastRenderedPageBreak/>
        <w:t xml:space="preserve">EDITAL DE </w:t>
      </w:r>
      <w:r>
        <w:rPr>
          <w:rFonts w:ascii="Bookman Old Style" w:hAnsi="Bookman Old Style"/>
          <w:sz w:val="20"/>
          <w:szCs w:val="20"/>
        </w:rPr>
        <w:t>CHAMAMENTO PÚBLICO</w:t>
      </w:r>
    </w:p>
    <w:p w:rsidR="004545D6" w:rsidRDefault="00185C85" w:rsidP="004545D6">
      <w:pPr>
        <w:pStyle w:val="Ttulo1"/>
        <w:ind w:left="142" w:right="25" w:firstLine="3"/>
        <w:jc w:val="center"/>
        <w:rPr>
          <w:rFonts w:ascii="Bookman Old Style" w:hAnsi="Bookman Old Style"/>
          <w:sz w:val="20"/>
          <w:szCs w:val="20"/>
        </w:rPr>
      </w:pPr>
      <w:r>
        <w:rPr>
          <w:rFonts w:ascii="Bookman Old Style" w:hAnsi="Bookman Old Style"/>
          <w:sz w:val="20"/>
          <w:szCs w:val="20"/>
        </w:rPr>
        <w:t>N° 04</w:t>
      </w:r>
      <w:r w:rsidR="004545D6">
        <w:rPr>
          <w:rFonts w:ascii="Bookman Old Style" w:hAnsi="Bookman Old Style"/>
          <w:sz w:val="20"/>
          <w:szCs w:val="20"/>
        </w:rPr>
        <w:t>/2026</w:t>
      </w:r>
    </w:p>
    <w:p w:rsidR="004545D6" w:rsidRDefault="004545D6" w:rsidP="004545D6">
      <w:pPr>
        <w:spacing w:line="276" w:lineRule="auto"/>
        <w:ind w:right="167"/>
        <w:rPr>
          <w:rFonts w:ascii="Bookman Old Style" w:hAnsi="Bookman Old Style"/>
          <w:b/>
          <w:sz w:val="20"/>
          <w:szCs w:val="20"/>
        </w:rPr>
      </w:pPr>
    </w:p>
    <w:p w:rsidR="004545D6" w:rsidRDefault="004545D6" w:rsidP="004545D6">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4545D6" w:rsidRPr="008F3E23" w:rsidRDefault="004545D6" w:rsidP="004545D6">
      <w:pPr>
        <w:spacing w:line="276" w:lineRule="auto"/>
        <w:ind w:right="167"/>
        <w:rPr>
          <w:rFonts w:ascii="Bookman Old Style" w:hAnsi="Bookman Old Style"/>
          <w:b/>
          <w:bCs/>
          <w:sz w:val="20"/>
          <w:szCs w:val="20"/>
        </w:rPr>
      </w:pPr>
    </w:p>
    <w:p w:rsidR="004545D6" w:rsidRPr="00B86595" w:rsidRDefault="004545D6" w:rsidP="004545D6">
      <w:pPr>
        <w:pStyle w:val="PargrafodaLista"/>
        <w:numPr>
          <w:ilvl w:val="1"/>
          <w:numId w:val="12"/>
        </w:numPr>
        <w:spacing w:line="276" w:lineRule="auto"/>
        <w:ind w:left="0" w:firstLine="0"/>
        <w:jc w:val="both"/>
        <w:rPr>
          <w:rFonts w:ascii="Bookman Old Style" w:hAnsi="Bookman Old Style"/>
          <w:b/>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w:t>
      </w:r>
      <w:proofErr w:type="spellStart"/>
      <w:r w:rsidRPr="004B74DE">
        <w:rPr>
          <w:rFonts w:ascii="Bookman Old Style" w:hAnsi="Bookman Old Style"/>
          <w:sz w:val="20"/>
          <w:szCs w:val="20"/>
          <w:lang w:val="pt-BR"/>
        </w:rPr>
        <w:t>Antonio</w:t>
      </w:r>
      <w:proofErr w:type="spellEnd"/>
      <w:r w:rsidRPr="004B74DE">
        <w:rPr>
          <w:rFonts w:ascii="Bookman Old Style" w:hAnsi="Bookman Old Style"/>
          <w:sz w:val="20"/>
          <w:szCs w:val="20"/>
          <w:lang w:val="pt-BR"/>
        </w:rPr>
        <w:t xml:space="preserve">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 por meio da Comissão Permanente de Licitação, d</w:t>
      </w:r>
      <w:r>
        <w:rPr>
          <w:rFonts w:ascii="Bookman Old Style" w:hAnsi="Bookman Old Style"/>
          <w:sz w:val="20"/>
          <w:szCs w:val="20"/>
        </w:rPr>
        <w:t>esignada pela Portaria nº 052/2026</w:t>
      </w:r>
      <w:r w:rsidRPr="004B74DE">
        <w:rPr>
          <w:rFonts w:ascii="Bookman Old Style" w:hAnsi="Bookman Old Style"/>
          <w:sz w:val="20"/>
          <w:szCs w:val="20"/>
        </w:rPr>
        <w:t xml:space="preserve">, em conformidade com a Lei nº 14.133/2021, com a Lei nº 8.080/90, e Decreto Municipal nº 4.095/2024 e demais legislações aplicáveis, torna pública pelo presente Edital, as normas </w:t>
      </w:r>
      <w:r>
        <w:rPr>
          <w:rFonts w:ascii="Bookman Old Style" w:hAnsi="Bookman Old Style"/>
          <w:sz w:val="20"/>
          <w:szCs w:val="20"/>
        </w:rPr>
        <w:t>vigêntes do artigo 79 da Lei 14.133/21</w:t>
      </w:r>
      <w:r w:rsidRPr="004B74DE">
        <w:rPr>
          <w:rFonts w:ascii="Bookman Old Style" w:hAnsi="Bookman Old Style"/>
          <w:sz w:val="20"/>
          <w:szCs w:val="20"/>
        </w:rPr>
        <w:t xml:space="preserve">, bem como em obediência ao Art. 34 dos Princípios Constitucionais da Impessoalidade, Moralidade, Publicidade e Eficiência Administrativa, </w:t>
      </w:r>
      <w:r w:rsidRPr="00B86595">
        <w:rPr>
          <w:rStyle w:val="Forte"/>
          <w:rFonts w:ascii="Bookman Old Style" w:hAnsi="Bookman Old Style"/>
          <w:b w:val="0"/>
          <w:color w:val="000000"/>
          <w:sz w:val="20"/>
          <w:szCs w:val="20"/>
        </w:rPr>
        <w:t xml:space="preserve">conforme Art. 37, </w:t>
      </w:r>
      <w:r w:rsidRPr="00B86595">
        <w:rPr>
          <w:rStyle w:val="nfase"/>
          <w:rFonts w:ascii="Bookman Old Style" w:hAnsi="Bookman Old Style"/>
          <w:bCs/>
          <w:color w:val="000000"/>
          <w:sz w:val="20"/>
          <w:szCs w:val="20"/>
        </w:rPr>
        <w:t>caput</w:t>
      </w:r>
      <w:r w:rsidRPr="00B86595">
        <w:rPr>
          <w:rStyle w:val="Forte"/>
          <w:rFonts w:ascii="Bookman Old Style" w:hAnsi="Bookman Old Style"/>
          <w:b w:val="0"/>
          <w:color w:val="000000"/>
          <w:sz w:val="20"/>
          <w:szCs w:val="20"/>
        </w:rPr>
        <w:t>, da Constituição Federal</w:t>
      </w:r>
      <w:r w:rsidRPr="00B86595">
        <w:rPr>
          <w:rFonts w:ascii="Bookman Old Style" w:hAnsi="Bookman Old Style"/>
          <w:b/>
          <w:sz w:val="20"/>
          <w:szCs w:val="20"/>
        </w:rPr>
        <w:t>.</w:t>
      </w:r>
    </w:p>
    <w:p w:rsidR="004545D6" w:rsidRDefault="004545D6" w:rsidP="004545D6">
      <w:pPr>
        <w:pStyle w:val="PargrafodaLista"/>
        <w:ind w:left="0"/>
        <w:jc w:val="both"/>
        <w:rPr>
          <w:rFonts w:ascii="Bookman Old Style" w:hAnsi="Bookman Old Style"/>
          <w:sz w:val="20"/>
          <w:szCs w:val="20"/>
          <w:u w:val="single"/>
        </w:rPr>
      </w:pPr>
    </w:p>
    <w:p w:rsidR="004545D6" w:rsidRDefault="004545D6" w:rsidP="004545D6">
      <w:pPr>
        <w:pStyle w:val="PargrafodaLista"/>
        <w:ind w:left="0"/>
        <w:jc w:val="both"/>
        <w:rPr>
          <w:rFonts w:ascii="Bookman Old Style" w:hAnsi="Bookman Old Style"/>
          <w:sz w:val="20"/>
          <w:szCs w:val="20"/>
          <w:u w:val="single"/>
        </w:rPr>
      </w:pPr>
    </w:p>
    <w:p w:rsidR="004545D6" w:rsidRPr="00E3548B" w:rsidRDefault="004545D6" w:rsidP="004545D6">
      <w:pPr>
        <w:pStyle w:val="PargrafodaLista"/>
        <w:ind w:left="0"/>
        <w:jc w:val="both"/>
        <w:rPr>
          <w:rFonts w:ascii="Bookman Old Style" w:hAnsi="Bookman Old Style"/>
          <w:b/>
          <w:sz w:val="20"/>
          <w:szCs w:val="20"/>
        </w:rPr>
      </w:pPr>
      <w:r>
        <w:rPr>
          <w:rFonts w:ascii="Bookman Old Style" w:hAnsi="Bookman Old Style"/>
          <w:b/>
          <w:sz w:val="20"/>
          <w:szCs w:val="20"/>
        </w:rPr>
        <w:t>RESOLVE</w:t>
      </w:r>
    </w:p>
    <w:p w:rsidR="004545D6" w:rsidRPr="00EE2FF7" w:rsidRDefault="004545D6" w:rsidP="004545D6">
      <w:pPr>
        <w:spacing w:before="100" w:beforeAutospacing="1" w:after="100" w:afterAutospacing="1"/>
        <w:jc w:val="both"/>
        <w:rPr>
          <w:rFonts w:ascii="Bookman Old Style" w:hAnsi="Bookman Old Style"/>
          <w:color w:val="000000"/>
          <w:sz w:val="20"/>
          <w:szCs w:val="20"/>
          <w:lang w:eastAsia="pt-BR"/>
        </w:rPr>
      </w:pPr>
      <w:r w:rsidRPr="004B74DE">
        <w:rPr>
          <w:rFonts w:ascii="Bookman Old Style" w:hAnsi="Bookman Old Style"/>
          <w:sz w:val="20"/>
          <w:szCs w:val="20"/>
        </w:rPr>
        <w:t xml:space="preserve">Tornar público os procedimentos para </w:t>
      </w:r>
      <w:r w:rsidRPr="004545D6">
        <w:rPr>
          <w:rFonts w:ascii="Bookman Old Style" w:hAnsi="Bookman Old Style"/>
          <w:b/>
          <w:sz w:val="20"/>
          <w:szCs w:val="20"/>
        </w:rPr>
        <w:t xml:space="preserve">Chamamento Público para </w:t>
      </w:r>
      <w:r w:rsidRPr="004545D6">
        <w:rPr>
          <w:rFonts w:ascii="Bookman Old Style" w:hAnsi="Bookman Old Style"/>
          <w:b/>
          <w:sz w:val="20"/>
          <w:szCs w:val="20"/>
          <w:lang w:val="pt-BR"/>
        </w:rPr>
        <w:t xml:space="preserve">Credenciamento de Pessoas Jurídicas Interessadas na Concessão de Patrocínio da Copa Municipal de </w:t>
      </w:r>
      <w:proofErr w:type="spellStart"/>
      <w:proofErr w:type="gramStart"/>
      <w:r w:rsidRPr="004545D6">
        <w:rPr>
          <w:rFonts w:ascii="Bookman Old Style" w:hAnsi="Bookman Old Style"/>
          <w:b/>
          <w:sz w:val="20"/>
          <w:szCs w:val="20"/>
          <w:lang w:val="pt-BR"/>
        </w:rPr>
        <w:t>eSports</w:t>
      </w:r>
      <w:proofErr w:type="spellEnd"/>
      <w:proofErr w:type="gramEnd"/>
      <w:r w:rsidRPr="004545D6">
        <w:rPr>
          <w:rFonts w:ascii="Bookman Old Style" w:hAnsi="Bookman Old Style"/>
          <w:b/>
          <w:sz w:val="20"/>
          <w:szCs w:val="20"/>
          <w:lang w:val="pt-BR"/>
        </w:rPr>
        <w:t xml:space="preserve"> de Santo Antônio do Sudoeste/PR</w:t>
      </w:r>
      <w:r w:rsidRPr="00EE2FF7">
        <w:rPr>
          <w:rFonts w:ascii="Bookman Old Style" w:hAnsi="Bookman Old Style"/>
          <w:color w:val="000000"/>
          <w:sz w:val="20"/>
          <w:szCs w:val="20"/>
          <w:lang w:eastAsia="pt-BR"/>
        </w:rPr>
        <w:t>.</w:t>
      </w:r>
    </w:p>
    <w:p w:rsidR="004545D6" w:rsidRDefault="004545D6" w:rsidP="004545D6">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545D6" w:rsidRPr="004E75D1" w:rsidRDefault="004545D6" w:rsidP="004545D6">
      <w:pPr>
        <w:pStyle w:val="PargrafodaLista"/>
        <w:ind w:left="0"/>
        <w:jc w:val="both"/>
        <w:rPr>
          <w:rFonts w:ascii="Bookman Old Style" w:hAnsi="Bookman Old Style"/>
          <w:sz w:val="20"/>
          <w:szCs w:val="20"/>
          <w:u w:val="single"/>
        </w:rPr>
      </w:pPr>
    </w:p>
    <w:p w:rsidR="004545D6" w:rsidRDefault="004545D6" w:rsidP="004545D6">
      <w:pPr>
        <w:pStyle w:val="PargrafodaLista"/>
        <w:numPr>
          <w:ilvl w:val="1"/>
          <w:numId w:val="12"/>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4545D6" w:rsidRDefault="004545D6" w:rsidP="004545D6">
      <w:pPr>
        <w:pStyle w:val="PargrafodaLista"/>
        <w:ind w:left="0"/>
        <w:jc w:val="both"/>
        <w:rPr>
          <w:rFonts w:ascii="Bookman Old Style" w:hAnsi="Bookman Old Style"/>
          <w:sz w:val="20"/>
          <w:szCs w:val="20"/>
        </w:rPr>
      </w:pPr>
    </w:p>
    <w:p w:rsidR="004545D6" w:rsidRDefault="004545D6" w:rsidP="004545D6">
      <w:pPr>
        <w:pStyle w:val="PargrafodaLista"/>
        <w:numPr>
          <w:ilvl w:val="1"/>
          <w:numId w:val="12"/>
        </w:numPr>
        <w:ind w:left="0" w:firstLine="0"/>
        <w:jc w:val="both"/>
        <w:rPr>
          <w:rFonts w:ascii="Bookman Old Style" w:hAnsi="Bookman Old Style"/>
          <w:sz w:val="20"/>
          <w:szCs w:val="20"/>
        </w:rPr>
      </w:pPr>
      <w:r w:rsidRPr="00AF73A8">
        <w:rPr>
          <w:rFonts w:ascii="Bookman Old Style" w:hAnsi="Bookman Old Style"/>
          <w:sz w:val="20"/>
          <w:szCs w:val="20"/>
        </w:rPr>
        <w:t xml:space="preserve">DATA DE INÍCIO PARA RECEBIMENTO DA DOCUMENTAÇÃO: </w:t>
      </w:r>
      <w:r>
        <w:rPr>
          <w:rFonts w:ascii="Bookman Old Style" w:hAnsi="Bookman Old Style"/>
          <w:sz w:val="20"/>
          <w:szCs w:val="20"/>
        </w:rPr>
        <w:t>06/05/2026</w:t>
      </w:r>
      <w:r w:rsidRPr="00AF73A8">
        <w:rPr>
          <w:rFonts w:ascii="Bookman Old Style" w:hAnsi="Bookman Old Style"/>
          <w:sz w:val="20"/>
          <w:szCs w:val="20"/>
        </w:rPr>
        <w:t xml:space="preserve"> e a qualquer tempo após publicação</w:t>
      </w:r>
      <w:r>
        <w:rPr>
          <w:rFonts w:ascii="Bookman Old Style" w:hAnsi="Bookman Old Style"/>
          <w:sz w:val="20"/>
          <w:szCs w:val="20"/>
        </w:rPr>
        <w:t>.</w:t>
      </w:r>
    </w:p>
    <w:p w:rsidR="004545D6" w:rsidRPr="00994D1E" w:rsidRDefault="004545D6" w:rsidP="004545D6">
      <w:pPr>
        <w:pStyle w:val="PargrafodaLista"/>
        <w:rPr>
          <w:rFonts w:ascii="Bookman Old Style" w:hAnsi="Bookman Old Style"/>
          <w:sz w:val="20"/>
          <w:szCs w:val="20"/>
        </w:rPr>
      </w:pPr>
    </w:p>
    <w:p w:rsidR="004545D6" w:rsidRPr="00441F74" w:rsidRDefault="004545D6" w:rsidP="004545D6">
      <w:pPr>
        <w:pStyle w:val="PargrafodaLista"/>
        <w:numPr>
          <w:ilvl w:val="1"/>
          <w:numId w:val="12"/>
        </w:numPr>
        <w:jc w:val="both"/>
        <w:rPr>
          <w:rFonts w:ascii="Bookman Old Style" w:hAnsi="Bookman Old Style"/>
          <w:b/>
          <w:sz w:val="20"/>
          <w:szCs w:val="20"/>
        </w:rPr>
      </w:pPr>
      <w:r w:rsidRPr="00441F74">
        <w:rPr>
          <w:rFonts w:ascii="Bookman Old Style" w:hAnsi="Bookman Old Style"/>
          <w:b/>
          <w:sz w:val="20"/>
          <w:szCs w:val="20"/>
        </w:rPr>
        <w:t xml:space="preserve">DA DATA, DAS VAGAS, CARGA HORÁRIA, VENCIMENTO.  </w:t>
      </w:r>
    </w:p>
    <w:p w:rsidR="004545D6" w:rsidRPr="00441F74" w:rsidRDefault="004545D6" w:rsidP="004545D6">
      <w:pPr>
        <w:pStyle w:val="PargrafodaLista"/>
        <w:rPr>
          <w:rFonts w:ascii="Bookman Old Style" w:hAnsi="Bookman Old Style"/>
          <w:b/>
          <w:sz w:val="20"/>
          <w:szCs w:val="20"/>
        </w:rPr>
      </w:pPr>
    </w:p>
    <w:p w:rsidR="004545D6" w:rsidRPr="00994D1E" w:rsidRDefault="004545D6" w:rsidP="004545D6">
      <w:pPr>
        <w:pStyle w:val="PargrafodaLista"/>
        <w:numPr>
          <w:ilvl w:val="2"/>
          <w:numId w:val="12"/>
        </w:numPr>
        <w:ind w:left="0" w:firstLine="0"/>
        <w:jc w:val="both"/>
        <w:rPr>
          <w:rFonts w:ascii="Bookman Old Style" w:hAnsi="Bookman Old Style"/>
          <w:sz w:val="20"/>
          <w:szCs w:val="20"/>
        </w:rPr>
      </w:pPr>
      <w:r w:rsidRPr="00994D1E">
        <w:rPr>
          <w:rFonts w:ascii="Bookman Old Style" w:hAnsi="Bookman Old Style"/>
          <w:sz w:val="20"/>
          <w:szCs w:val="20"/>
        </w:rPr>
        <w:t xml:space="preserve">Os candidatos interessados deverão dirigir-se à Secretaria Municipal de </w:t>
      </w:r>
      <w:r>
        <w:rPr>
          <w:rFonts w:ascii="Bookman Old Style" w:hAnsi="Bookman Old Style"/>
          <w:sz w:val="20"/>
          <w:szCs w:val="20"/>
        </w:rPr>
        <w:t>Administração</w:t>
      </w:r>
      <w:r w:rsidR="00DC48EF">
        <w:rPr>
          <w:rFonts w:ascii="Bookman Old Style" w:hAnsi="Bookman Old Style"/>
          <w:sz w:val="20"/>
          <w:szCs w:val="20"/>
        </w:rPr>
        <w:t>, na</w:t>
      </w:r>
      <w:r>
        <w:rPr>
          <w:rFonts w:ascii="Bookman Old Style" w:hAnsi="Bookman Old Style"/>
          <w:sz w:val="20"/>
          <w:szCs w:val="20"/>
        </w:rPr>
        <w:t xml:space="preserve"> Avenida Brasil</w:t>
      </w:r>
      <w:r w:rsidRPr="00994D1E">
        <w:rPr>
          <w:rFonts w:ascii="Bookman Old Style" w:hAnsi="Bookman Old Style"/>
          <w:sz w:val="20"/>
          <w:szCs w:val="20"/>
        </w:rPr>
        <w:t xml:space="preserve">, </w:t>
      </w:r>
      <w:r>
        <w:rPr>
          <w:rFonts w:ascii="Bookman Old Style" w:hAnsi="Bookman Old Style"/>
          <w:sz w:val="20"/>
          <w:szCs w:val="20"/>
        </w:rPr>
        <w:t xml:space="preserve">nº 1431, </w:t>
      </w:r>
      <w:r w:rsidRPr="00994D1E">
        <w:rPr>
          <w:rFonts w:ascii="Bookman Old Style" w:hAnsi="Bookman Old Style"/>
          <w:sz w:val="20"/>
          <w:szCs w:val="20"/>
        </w:rPr>
        <w:t>Centr</w:t>
      </w:r>
      <w:r>
        <w:rPr>
          <w:rFonts w:ascii="Bookman Old Style" w:hAnsi="Bookman Old Style"/>
          <w:sz w:val="20"/>
          <w:szCs w:val="20"/>
        </w:rPr>
        <w:t xml:space="preserve">o, </w:t>
      </w:r>
      <w:r w:rsidRPr="00994D1E">
        <w:rPr>
          <w:rFonts w:ascii="Bookman Old Style" w:hAnsi="Bookman Old Style"/>
          <w:sz w:val="20"/>
          <w:szCs w:val="20"/>
        </w:rPr>
        <w:t>nos</w:t>
      </w:r>
      <w:r>
        <w:rPr>
          <w:rFonts w:ascii="Bookman Old Style" w:hAnsi="Bookman Old Style"/>
          <w:sz w:val="20"/>
          <w:szCs w:val="20"/>
        </w:rPr>
        <w:t xml:space="preserve"> horários estabelecidos pela Secretaria de Administração </w:t>
      </w:r>
      <w:proofErr w:type="gramStart"/>
      <w:r>
        <w:rPr>
          <w:rFonts w:ascii="Bookman Old Style" w:hAnsi="Bookman Old Style"/>
          <w:sz w:val="20"/>
          <w:szCs w:val="20"/>
        </w:rPr>
        <w:t>das</w:t>
      </w:r>
      <w:proofErr w:type="gramEnd"/>
      <w:r>
        <w:rPr>
          <w:rFonts w:ascii="Bookman Old Style" w:hAnsi="Bookman Old Style"/>
          <w:sz w:val="20"/>
          <w:szCs w:val="20"/>
        </w:rPr>
        <w:t xml:space="preserve"> </w:t>
      </w:r>
      <w:proofErr w:type="gramStart"/>
      <w:r>
        <w:rPr>
          <w:rFonts w:ascii="Bookman Old Style" w:hAnsi="Bookman Old Style"/>
          <w:sz w:val="20"/>
          <w:szCs w:val="20"/>
        </w:rPr>
        <w:t>08:00</w:t>
      </w:r>
      <w:proofErr w:type="gramEnd"/>
      <w:r>
        <w:rPr>
          <w:rFonts w:ascii="Bookman Old Style" w:hAnsi="Bookman Old Style"/>
          <w:sz w:val="20"/>
          <w:szCs w:val="20"/>
        </w:rPr>
        <w:t>h as 12:00h e das 13:30h as 17:00h</w:t>
      </w:r>
      <w:r w:rsidRPr="00994D1E">
        <w:rPr>
          <w:rFonts w:ascii="Bookman Old Style" w:hAnsi="Bookman Old Style"/>
          <w:sz w:val="20"/>
          <w:szCs w:val="20"/>
        </w:rPr>
        <w:t>.</w:t>
      </w:r>
    </w:p>
    <w:p w:rsidR="004545D6" w:rsidRPr="00A13B7F" w:rsidRDefault="004545D6" w:rsidP="004545D6">
      <w:pPr>
        <w:pStyle w:val="ParagraphStyle"/>
        <w:spacing w:line="276" w:lineRule="auto"/>
        <w:jc w:val="both"/>
        <w:rPr>
          <w:rFonts w:ascii="Bookman Old Style" w:hAnsi="Bookman Old Style" w:cs="Bookman Old Style"/>
          <w:b/>
          <w:bCs/>
          <w:iCs/>
          <w:sz w:val="20"/>
          <w:szCs w:val="20"/>
          <w:lang w:val="pt-BR"/>
        </w:rPr>
      </w:pPr>
    </w:p>
    <w:tbl>
      <w:tblPr>
        <w:tblStyle w:val="TabeladeGrade4-nfase11"/>
        <w:tblW w:w="0" w:type="auto"/>
        <w:tblInd w:w="-5" w:type="dxa"/>
        <w:tblLook w:val="04A0" w:firstRow="1" w:lastRow="0" w:firstColumn="1" w:lastColumn="0" w:noHBand="0" w:noVBand="1"/>
      </w:tblPr>
      <w:tblGrid>
        <w:gridCol w:w="9741"/>
      </w:tblGrid>
      <w:tr w:rsidR="004545D6" w:rsidRPr="00A13B7F" w:rsidTr="00DC10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1" w:type="dxa"/>
            <w:shd w:val="clear" w:color="auto" w:fill="auto"/>
          </w:tcPr>
          <w:p w:rsidR="004545D6" w:rsidRPr="00DC1016" w:rsidRDefault="004545D6" w:rsidP="004545D6">
            <w:pPr>
              <w:spacing w:before="92" w:line="276" w:lineRule="auto"/>
              <w:ind w:right="25"/>
              <w:jc w:val="center"/>
              <w:rPr>
                <w:rFonts w:ascii="Bookman Old Style" w:hAnsi="Bookman Old Style"/>
                <w:b w:val="0"/>
                <w:bCs w:val="0"/>
                <w:color w:val="auto"/>
                <w:sz w:val="18"/>
                <w:szCs w:val="20"/>
                <w:lang w:val="pt-BR"/>
              </w:rPr>
            </w:pPr>
            <w:r w:rsidRPr="00DC1016">
              <w:rPr>
                <w:rFonts w:ascii="Bookman Old Style" w:hAnsi="Bookman Old Style"/>
                <w:b w:val="0"/>
                <w:color w:val="auto"/>
                <w:sz w:val="28"/>
                <w:szCs w:val="36"/>
              </w:rPr>
              <w:t>CHAMAMENTO PÚBLICO, a partir da data de 06 de maio de 2026 e a qualquer tempo</w:t>
            </w:r>
            <w:r w:rsidRPr="00DC1016">
              <w:rPr>
                <w:rFonts w:ascii="Bookman Old Style" w:hAnsi="Bookman Old Style"/>
                <w:b w:val="0"/>
                <w:bCs w:val="0"/>
                <w:color w:val="auto"/>
                <w:sz w:val="18"/>
                <w:szCs w:val="20"/>
                <w:lang w:val="pt-BR"/>
              </w:rPr>
              <w:t xml:space="preserve">. </w:t>
            </w:r>
          </w:p>
          <w:p w:rsidR="004545D6" w:rsidRPr="00DC1016" w:rsidRDefault="004545D6" w:rsidP="004545D6">
            <w:pPr>
              <w:spacing w:before="92" w:line="276" w:lineRule="auto"/>
              <w:ind w:right="25"/>
              <w:jc w:val="center"/>
              <w:rPr>
                <w:rFonts w:ascii="Bookman Old Style" w:hAnsi="Bookman Old Style"/>
                <w:b w:val="0"/>
                <w:bCs w:val="0"/>
                <w:color w:val="auto"/>
                <w:sz w:val="18"/>
                <w:szCs w:val="20"/>
                <w:lang w:val="pt-BR"/>
              </w:rPr>
            </w:pPr>
          </w:p>
          <w:p w:rsidR="004545D6" w:rsidRPr="00DC1016" w:rsidRDefault="004545D6" w:rsidP="004545D6">
            <w:pPr>
              <w:spacing w:before="92" w:line="276" w:lineRule="auto"/>
              <w:ind w:right="25"/>
              <w:rPr>
                <w:rFonts w:ascii="Bookman Old Style" w:hAnsi="Bookman Old Style"/>
                <w:b w:val="0"/>
                <w:bCs w:val="0"/>
                <w:color w:val="auto"/>
                <w:sz w:val="18"/>
                <w:szCs w:val="20"/>
                <w:lang w:val="pt-BR"/>
              </w:rPr>
            </w:pPr>
            <w:r w:rsidRPr="00DC1016">
              <w:rPr>
                <w:rFonts w:ascii="Bookman Old Style" w:hAnsi="Bookman Old Style"/>
                <w:b w:val="0"/>
                <w:bCs w:val="0"/>
                <w:color w:val="auto"/>
                <w:sz w:val="18"/>
                <w:szCs w:val="20"/>
                <w:lang w:val="pt-BR"/>
              </w:rPr>
              <w:t>Local: PREFEITURA MUNICIPAL DE SANTO ANTONIO DO SUDOESTE/PR</w:t>
            </w:r>
          </w:p>
          <w:p w:rsidR="004545D6" w:rsidRPr="00DC1016" w:rsidRDefault="004545D6" w:rsidP="004545D6">
            <w:pPr>
              <w:spacing w:before="92" w:line="276" w:lineRule="auto"/>
              <w:ind w:right="25"/>
              <w:rPr>
                <w:rFonts w:ascii="Bookman Old Style" w:hAnsi="Bookman Old Style"/>
                <w:b w:val="0"/>
                <w:bCs w:val="0"/>
                <w:color w:val="auto"/>
                <w:sz w:val="18"/>
                <w:szCs w:val="20"/>
                <w:lang w:val="pt-BR"/>
              </w:rPr>
            </w:pPr>
            <w:r w:rsidRPr="00DC1016">
              <w:rPr>
                <w:rFonts w:ascii="Bookman Old Style" w:hAnsi="Bookman Old Style"/>
                <w:b w:val="0"/>
                <w:bCs w:val="0"/>
                <w:color w:val="auto"/>
                <w:sz w:val="18"/>
                <w:szCs w:val="20"/>
                <w:lang w:val="pt-BR"/>
              </w:rPr>
              <w:t>Endereço: AVENIDA BRASIL, 1431 – CENTRO.</w:t>
            </w:r>
          </w:p>
          <w:p w:rsidR="004545D6" w:rsidRPr="00A13B7F" w:rsidRDefault="004545D6" w:rsidP="004545D6">
            <w:pPr>
              <w:spacing w:before="92" w:line="276" w:lineRule="auto"/>
              <w:ind w:right="25"/>
              <w:rPr>
                <w:rFonts w:ascii="Bookman Old Style" w:hAnsi="Bookman Old Style"/>
                <w:b w:val="0"/>
                <w:bCs w:val="0"/>
                <w:sz w:val="20"/>
                <w:szCs w:val="20"/>
                <w:lang w:val="pt-BR"/>
              </w:rPr>
            </w:pPr>
            <w:r w:rsidRPr="00DC1016">
              <w:rPr>
                <w:rFonts w:ascii="Bookman Old Style" w:hAnsi="Bookman Old Style"/>
                <w:b w:val="0"/>
                <w:bCs w:val="0"/>
                <w:color w:val="auto"/>
                <w:sz w:val="18"/>
                <w:szCs w:val="20"/>
                <w:lang w:val="pt-BR"/>
              </w:rPr>
              <w:t>Protocolo: P</w:t>
            </w:r>
            <w:r w:rsidRPr="00DC1016">
              <w:rPr>
                <w:rFonts w:ascii="Bookman Old Style" w:hAnsi="Bookman Old Style" w:cs="Bookman Old Style"/>
                <w:b w:val="0"/>
                <w:color w:val="auto"/>
                <w:sz w:val="18"/>
                <w:szCs w:val="20"/>
                <w:lang w:val="pt-BR"/>
              </w:rPr>
              <w:t>rotocolo do envelope de habilitação.</w:t>
            </w:r>
          </w:p>
        </w:tc>
      </w:tr>
    </w:tbl>
    <w:p w:rsidR="004545D6" w:rsidRPr="00A13B7F" w:rsidRDefault="004545D6" w:rsidP="004545D6">
      <w:pPr>
        <w:pStyle w:val="Default"/>
        <w:rPr>
          <w:rFonts w:ascii="Bookman Old Style" w:hAnsi="Bookman Old Style"/>
          <w:b/>
          <w:bCs/>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A13B7F" w:rsidRDefault="004545D6" w:rsidP="004545D6">
            <w:pPr>
              <w:pStyle w:val="ParagraphStyle"/>
              <w:numPr>
                <w:ilvl w:val="0"/>
                <w:numId w:val="12"/>
              </w:numPr>
              <w:spacing w:line="276" w:lineRule="auto"/>
              <w:jc w:val="both"/>
              <w:rPr>
                <w:rFonts w:ascii="Bookman Old Style" w:hAnsi="Bookman Old Style" w:cs="Times New Roman"/>
                <w:sz w:val="20"/>
                <w:szCs w:val="20"/>
                <w:lang w:val="pt-BR"/>
              </w:rPr>
            </w:pPr>
            <w:r w:rsidRPr="00A13B7F">
              <w:rPr>
                <w:rFonts w:ascii="Bookman Old Style" w:hAnsi="Bookman Old Style" w:cs="Times New Roman"/>
                <w:sz w:val="20"/>
                <w:szCs w:val="20"/>
                <w:lang w:val="pt-BR"/>
              </w:rPr>
              <w:t>DO EMBASAMENTO LEGAL</w:t>
            </w:r>
          </w:p>
        </w:tc>
      </w:tr>
    </w:tbl>
    <w:p w:rsidR="004545D6" w:rsidRDefault="004545D6" w:rsidP="004545D6">
      <w:pPr>
        <w:pStyle w:val="PargrafodaLista"/>
        <w:spacing w:before="10"/>
        <w:ind w:left="0"/>
        <w:contextualSpacing w:val="0"/>
        <w:jc w:val="both"/>
        <w:rPr>
          <w:rFonts w:ascii="Bookman Old Style" w:hAnsi="Bookman Old Style"/>
          <w:b/>
          <w:sz w:val="20"/>
          <w:szCs w:val="20"/>
        </w:rPr>
      </w:pPr>
    </w:p>
    <w:p w:rsidR="004545D6" w:rsidRPr="00D530BA" w:rsidRDefault="004545D6" w:rsidP="004545D6">
      <w:pPr>
        <w:pStyle w:val="PargrafodaLista"/>
        <w:spacing w:before="10"/>
        <w:ind w:left="0"/>
        <w:contextualSpacing w:val="0"/>
        <w:jc w:val="both"/>
        <w:rPr>
          <w:rFonts w:ascii="Bookman Old Style" w:hAnsi="Bookman Old Style"/>
          <w:b/>
          <w:vanish/>
          <w:sz w:val="20"/>
          <w:szCs w:val="20"/>
        </w:rPr>
      </w:pPr>
    </w:p>
    <w:p w:rsidR="004545D6" w:rsidRPr="00D71B3B" w:rsidRDefault="004545D6" w:rsidP="004545D6">
      <w:pPr>
        <w:jc w:val="both"/>
        <w:rPr>
          <w:rFonts w:ascii="Bookman Old Style" w:hAnsi="Bookman Old Style"/>
          <w:sz w:val="20"/>
          <w:szCs w:val="20"/>
        </w:rPr>
      </w:pPr>
      <w:r w:rsidRPr="00D530BA">
        <w:rPr>
          <w:rFonts w:ascii="Bookman Old Style" w:hAnsi="Bookman Old Style"/>
          <w:b/>
          <w:sz w:val="20"/>
          <w:szCs w:val="20"/>
        </w:rPr>
        <w:t>2.1.</w:t>
      </w:r>
      <w:r>
        <w:rPr>
          <w:rFonts w:ascii="Bookman Old Style" w:hAnsi="Bookman Old Style"/>
          <w:sz w:val="20"/>
          <w:szCs w:val="20"/>
        </w:rPr>
        <w:t xml:space="preserve"> </w:t>
      </w:r>
      <w:r w:rsidRPr="00D71B3B">
        <w:rPr>
          <w:rFonts w:ascii="Bookman Old Style" w:hAnsi="Bookman Old Style"/>
          <w:sz w:val="20"/>
          <w:szCs w:val="20"/>
        </w:rPr>
        <w:t xml:space="preserve">O presente edital está embasado Conforme art. 6º, inciso XLIII, da Lei Federal nº 14.133/2021, define-se credenciamento como o processo administrativo de chamamento público </w:t>
      </w:r>
      <w:r w:rsidRPr="00D71B3B">
        <w:rPr>
          <w:rFonts w:ascii="Bookman Old Style" w:hAnsi="Bookman Old Style"/>
          <w:sz w:val="20"/>
          <w:szCs w:val="20"/>
        </w:rPr>
        <w:lastRenderedPageBreak/>
        <w:t xml:space="preserve">em que a Administração Pública convoca interessados em prestar serviços ou fornecer bens para que, preenchidos os requisitos necessários, se credenciem no órgão ou na entidade para executar o objeto quando convocados. </w:t>
      </w:r>
    </w:p>
    <w:p w:rsidR="004545D6" w:rsidRPr="00D71B3B" w:rsidRDefault="004545D6" w:rsidP="004545D6">
      <w:pPr>
        <w:jc w:val="both"/>
        <w:rPr>
          <w:rFonts w:ascii="Bookman Old Style" w:hAnsi="Bookman Old Style"/>
          <w:sz w:val="20"/>
          <w:szCs w:val="20"/>
        </w:rPr>
      </w:pPr>
    </w:p>
    <w:p w:rsidR="004545D6" w:rsidRDefault="004545D6" w:rsidP="004545D6">
      <w:pPr>
        <w:jc w:val="both"/>
        <w:rPr>
          <w:rFonts w:ascii="Bookman Old Style" w:hAnsi="Bookman Old Style"/>
          <w:sz w:val="20"/>
          <w:szCs w:val="20"/>
        </w:rPr>
      </w:pPr>
      <w:r w:rsidRPr="00D530BA">
        <w:rPr>
          <w:rFonts w:ascii="Bookman Old Style" w:hAnsi="Bookman Old Style"/>
          <w:b/>
          <w:sz w:val="20"/>
          <w:szCs w:val="20"/>
        </w:rPr>
        <w:t>2.2.</w:t>
      </w:r>
      <w:r w:rsidRPr="00D71B3B">
        <w:rPr>
          <w:rFonts w:ascii="Bookman Old Style" w:hAnsi="Bookman Old Style"/>
          <w:sz w:val="20"/>
          <w:szCs w:val="20"/>
        </w:rPr>
        <w:t xml:space="preserve"> O critério de seleção é o previsto no art. 79, inciso I, da Lei Federal nº 14.133/2021, ou seja, paralela e não excludente: caso em que é viável e vantajosa para a Administração a realização de contratações simultâneas em condições padronizadas.</w:t>
      </w:r>
    </w:p>
    <w:p w:rsidR="004545D6" w:rsidRPr="00D71B3B" w:rsidRDefault="004545D6" w:rsidP="00DC48EF">
      <w:pPr>
        <w:pStyle w:val="Corpodetexto"/>
        <w:spacing w:before="10"/>
        <w:jc w:val="both"/>
        <w:rPr>
          <w:rFonts w:ascii="Bookman Old Style" w:hAnsi="Bookman Old Style"/>
          <w:b/>
          <w:bCs/>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DC48EF" w:rsidRDefault="004545D6" w:rsidP="00DC48EF">
            <w:pPr>
              <w:pStyle w:val="ParagraphStyle"/>
              <w:numPr>
                <w:ilvl w:val="0"/>
                <w:numId w:val="12"/>
              </w:numPr>
              <w:spacing w:line="276" w:lineRule="auto"/>
              <w:jc w:val="both"/>
              <w:rPr>
                <w:rFonts w:ascii="Bookman Old Style" w:hAnsi="Bookman Old Style" w:cs="Times New Roman"/>
                <w:b/>
                <w:sz w:val="20"/>
                <w:szCs w:val="20"/>
                <w:lang w:val="pt-BR"/>
              </w:rPr>
            </w:pPr>
            <w:r w:rsidRPr="00DC48EF">
              <w:rPr>
                <w:rFonts w:ascii="Bookman Old Style" w:hAnsi="Bookman Old Style" w:cs="Times New Roman"/>
                <w:b/>
                <w:sz w:val="20"/>
                <w:szCs w:val="20"/>
                <w:lang w:val="pt-BR"/>
              </w:rPr>
              <w:t>DO OBJETO</w:t>
            </w:r>
          </w:p>
        </w:tc>
      </w:tr>
    </w:tbl>
    <w:p w:rsidR="004545D6" w:rsidRDefault="004545D6" w:rsidP="004545D6">
      <w:pPr>
        <w:pStyle w:val="PargrafodaLista"/>
        <w:spacing w:before="10"/>
        <w:ind w:left="0"/>
        <w:contextualSpacing w:val="0"/>
        <w:jc w:val="both"/>
        <w:rPr>
          <w:rFonts w:ascii="Bookman Old Style" w:hAnsi="Bookman Old Style"/>
          <w:sz w:val="20"/>
          <w:szCs w:val="20"/>
        </w:rPr>
      </w:pPr>
    </w:p>
    <w:p w:rsidR="004545D6" w:rsidRPr="00A13B7F" w:rsidRDefault="004545D6" w:rsidP="004545D6">
      <w:pPr>
        <w:pStyle w:val="PargrafodaLista"/>
        <w:spacing w:before="10"/>
        <w:ind w:left="0"/>
        <w:contextualSpacing w:val="0"/>
        <w:jc w:val="both"/>
        <w:rPr>
          <w:rFonts w:ascii="Bookman Old Style" w:hAnsi="Bookman Old Style"/>
          <w:vanish/>
          <w:sz w:val="20"/>
          <w:szCs w:val="20"/>
        </w:rPr>
      </w:pPr>
    </w:p>
    <w:p w:rsidR="004545D6" w:rsidRPr="00B6592D" w:rsidRDefault="004545D6" w:rsidP="004545D6">
      <w:pPr>
        <w:pStyle w:val="PargrafodaLista"/>
        <w:numPr>
          <w:ilvl w:val="1"/>
          <w:numId w:val="1"/>
        </w:numPr>
        <w:ind w:left="0" w:firstLine="0"/>
        <w:jc w:val="both"/>
        <w:rPr>
          <w:rFonts w:ascii="Bookman Old Style" w:hAnsi="Bookman Old Style"/>
          <w:sz w:val="20"/>
          <w:szCs w:val="20"/>
        </w:rPr>
      </w:pPr>
      <w:r>
        <w:rPr>
          <w:rFonts w:ascii="Bookman Old Style" w:hAnsi="Bookman Old Style"/>
          <w:sz w:val="20"/>
          <w:szCs w:val="20"/>
        </w:rPr>
        <w:t xml:space="preserve">Constitui objeto deste </w:t>
      </w:r>
      <w:r w:rsidR="00DC48EF" w:rsidRPr="00DC48EF">
        <w:rPr>
          <w:rFonts w:ascii="Bookman Old Style" w:hAnsi="Bookman Old Style"/>
          <w:b/>
          <w:sz w:val="20"/>
          <w:szCs w:val="20"/>
        </w:rPr>
        <w:t xml:space="preserve">Chamamento Público para </w:t>
      </w:r>
      <w:r w:rsidR="00DC48EF" w:rsidRPr="00DC48EF">
        <w:rPr>
          <w:rFonts w:ascii="Bookman Old Style" w:hAnsi="Bookman Old Style"/>
          <w:b/>
          <w:sz w:val="20"/>
          <w:szCs w:val="20"/>
          <w:lang w:val="pt-BR"/>
        </w:rPr>
        <w:t xml:space="preserve">Credenciamento de Pessoas Jurídicas Interessadas na Concessão de Patrocínio da Copa Municipal de </w:t>
      </w:r>
      <w:proofErr w:type="spellStart"/>
      <w:proofErr w:type="gramStart"/>
      <w:r w:rsidR="00DC48EF" w:rsidRPr="00DC48EF">
        <w:rPr>
          <w:rFonts w:ascii="Bookman Old Style" w:hAnsi="Bookman Old Style"/>
          <w:b/>
          <w:sz w:val="20"/>
          <w:szCs w:val="20"/>
          <w:lang w:val="pt-BR"/>
        </w:rPr>
        <w:t>eSports</w:t>
      </w:r>
      <w:proofErr w:type="spellEnd"/>
      <w:proofErr w:type="gramEnd"/>
      <w:r w:rsidR="00DC48EF" w:rsidRPr="00DC48EF">
        <w:rPr>
          <w:rFonts w:ascii="Bookman Old Style" w:hAnsi="Bookman Old Style"/>
          <w:b/>
          <w:sz w:val="20"/>
          <w:szCs w:val="20"/>
          <w:lang w:val="pt-BR"/>
        </w:rPr>
        <w:t xml:space="preserve"> de Santo Antônio do Sudoeste/PR</w:t>
      </w:r>
      <w:r w:rsidRPr="00B6592D">
        <w:rPr>
          <w:rFonts w:ascii="Bookman Old Style" w:hAnsi="Bookman Old Style"/>
          <w:color w:val="000000"/>
          <w:sz w:val="20"/>
          <w:szCs w:val="20"/>
          <w:lang w:eastAsia="pt-BR"/>
        </w:rPr>
        <w:t>.</w:t>
      </w:r>
    </w:p>
    <w:p w:rsidR="004545D6" w:rsidRPr="009437D5" w:rsidRDefault="004545D6" w:rsidP="004545D6">
      <w:pPr>
        <w:pStyle w:val="PargrafodaLista"/>
        <w:spacing w:before="10"/>
        <w:ind w:left="0"/>
        <w:jc w:val="both"/>
        <w:rPr>
          <w:rFonts w:ascii="Bookman Old Style" w:hAnsi="Bookman Old Style"/>
          <w:b/>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fldChar w:fldCharType="begin"/>
      </w:r>
      <w:r>
        <w:instrText xml:space="preserve"> HYPERLINK "http://www.pmsas.pr.gov.br" </w:instrText>
      </w:r>
      <w:r>
        <w:fldChar w:fldCharType="separate"/>
      </w:r>
      <w:r w:rsidRPr="00A13B7F">
        <w:rPr>
          <w:rStyle w:val="Hyperlink"/>
          <w:rFonts w:ascii="Bookman Old Style" w:hAnsi="Bookman Old Style"/>
          <w:b/>
          <w:sz w:val="20"/>
          <w:szCs w:val="20"/>
        </w:rPr>
        <w:t>www.pmsas.pr.gov.br</w:t>
      </w:r>
      <w:r>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4545D6" w:rsidRPr="00A13B7F" w:rsidRDefault="004545D6" w:rsidP="004545D6">
      <w:pPr>
        <w:pStyle w:val="PargrafodaLista"/>
        <w:ind w:left="0"/>
        <w:rPr>
          <w:rFonts w:ascii="Bookman Old Style" w:hAnsi="Bookman Old Style"/>
          <w:b/>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fldChar w:fldCharType="begin"/>
      </w:r>
      <w:r>
        <w:instrText xml:space="preserve"> HYPERLINK "mailto:licitacao1@pmsas.pr.gov.br" </w:instrText>
      </w:r>
      <w:r>
        <w:fldChar w:fldCharType="separate"/>
      </w:r>
      <w:r w:rsidRPr="00A13B7F">
        <w:rPr>
          <w:rStyle w:val="Hyperlink"/>
          <w:rFonts w:ascii="Bookman Old Style" w:hAnsi="Bookman Old Style"/>
          <w:b/>
          <w:sz w:val="20"/>
          <w:szCs w:val="20"/>
        </w:rPr>
        <w:t>licitacao1@pmsas.pr.gov.br</w:t>
      </w:r>
      <w:r>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4545D6" w:rsidRPr="00A13B7F" w:rsidRDefault="004545D6" w:rsidP="004545D6">
      <w:pPr>
        <w:pStyle w:val="PargrafodaLista"/>
        <w:ind w:left="0"/>
        <w:rPr>
          <w:rFonts w:ascii="Bookman Old Style" w:hAnsi="Bookman Old Style"/>
          <w:b/>
          <w:sz w:val="20"/>
          <w:szCs w:val="20"/>
        </w:rPr>
      </w:pPr>
    </w:p>
    <w:p w:rsidR="004545D6" w:rsidRPr="00881577"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W w:w="0" w:type="auto"/>
        <w:jc w:val="center"/>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1420"/>
        <w:gridCol w:w="3645"/>
        <w:gridCol w:w="3336"/>
        <w:gridCol w:w="1585"/>
      </w:tblGrid>
      <w:tr w:rsidR="00DC48EF" w:rsidRPr="00AA25E0" w:rsidTr="00115DF9">
        <w:trPr>
          <w:tblHeader/>
          <w:jc w:val="center"/>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DC48EF" w:rsidRPr="00AA25E0" w:rsidRDefault="00DC48EF"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Cota</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DC48EF" w:rsidRPr="00AA25E0" w:rsidRDefault="00DC48EF"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Investimento / Obrigações</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DC48EF" w:rsidRPr="00AA25E0" w:rsidRDefault="00DC48EF"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Contrapartidas de Exposição</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DC48EF" w:rsidRPr="00AA25E0" w:rsidRDefault="00DC48EF" w:rsidP="00115DF9">
            <w:pPr>
              <w:pStyle w:val="PargrafodaLista"/>
              <w:tabs>
                <w:tab w:val="left" w:pos="1134"/>
              </w:tabs>
              <w:spacing w:line="360" w:lineRule="auto"/>
              <w:ind w:left="0"/>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Valoração Estimada</w:t>
            </w:r>
          </w:p>
        </w:tc>
      </w:tr>
      <w:tr w:rsidR="00DC48EF" w:rsidRPr="00AA25E0"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Diamante (Naming Rights</w:t>
            </w:r>
            <w:r w:rsidRPr="00AA25E0">
              <w:rPr>
                <w:rFonts w:ascii="Bookman Old Style" w:hAnsi="Bookman Old Style"/>
                <w:color w:val="000000" w:themeColor="text1"/>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Fornecimento integral de infraestrutura de rede, incluindo Link dedicado simétrico, suporte de TI ininterrupto e redundância de conexão física.</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Exclusividade no Naming Rights (nome do evento associado à marca), primazia na identidade visual e carga máxima de exposição em todos os canais analógicos e digitais.</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pStyle w:val="PargrafodaLista"/>
              <w:tabs>
                <w:tab w:val="left" w:pos="1134"/>
              </w:tabs>
              <w:spacing w:line="360" w:lineRule="auto"/>
              <w:ind w:left="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R$25.000,00</w:t>
            </w:r>
          </w:p>
        </w:tc>
      </w:tr>
      <w:tr w:rsidR="00DC48EF" w:rsidRPr="00AA25E0"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Ouro</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Custeio de prêmios em dinheiro (R$1.500,00 por equipe e R$500,00 por competidor individual) e fornecimento de Cadeira Gamer ergonômica para a categoria KIDS e locutor para a etapa presencial;</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Inserção da logomarca em posições de destaque na arena física de competição e nos layouts das transmissões digitais (overlays).</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pStyle w:val="PargrafodaLista"/>
              <w:tabs>
                <w:tab w:val="left" w:pos="1134"/>
              </w:tabs>
              <w:spacing w:line="360" w:lineRule="auto"/>
              <w:ind w:left="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R$10.000,00</w:t>
            </w:r>
          </w:p>
        </w:tc>
      </w:tr>
      <w:tr w:rsidR="00DC48EF" w:rsidRPr="00AA25E0"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Prata</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Disponibilização de 02 (dois) Cockpits de simulação de automobilismo completos para uso e entretenimento do público presente.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Presença garantida da marca em materiais promocionais impressos e postagens estratégicas nas redes sociais oficiais do evento.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pStyle w:val="PargrafodaLista"/>
              <w:tabs>
                <w:tab w:val="left" w:pos="1134"/>
              </w:tabs>
              <w:spacing w:line="360" w:lineRule="auto"/>
              <w:ind w:left="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R$5.000,00</w:t>
            </w:r>
          </w:p>
        </w:tc>
      </w:tr>
      <w:tr w:rsidR="00DC48EF" w:rsidRPr="00AA25E0"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lastRenderedPageBreak/>
              <w:t>Bronze</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Fornecimento de insumos operacionais, compreendendo alimentação para a equipe, água mineral e serviços de impressão de materiais administrativos.</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Menção da marca em materiais de divulgação secundários e postagens coletivas em redes sociais</w:t>
            </w:r>
          </w:p>
        </w:tc>
        <w:tc>
          <w:tcPr>
            <w:tcW w:w="0" w:type="auto"/>
            <w:tcBorders>
              <w:top w:val="outset" w:sz="6" w:space="0" w:color="auto"/>
              <w:left w:val="outset" w:sz="6" w:space="0" w:color="auto"/>
              <w:bottom w:val="outset" w:sz="6" w:space="0" w:color="auto"/>
              <w:right w:val="outset" w:sz="6" w:space="0" w:color="auto"/>
            </w:tcBorders>
            <w:vAlign w:val="center"/>
            <w:hideMark/>
          </w:tcPr>
          <w:p w:rsidR="00DC48EF" w:rsidRPr="00AA25E0" w:rsidRDefault="00DC48EF" w:rsidP="00115DF9">
            <w:pPr>
              <w:pStyle w:val="PargrafodaLista"/>
              <w:tabs>
                <w:tab w:val="left" w:pos="1134"/>
              </w:tabs>
              <w:spacing w:line="360" w:lineRule="auto"/>
              <w:ind w:left="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R$1.000,00</w:t>
            </w:r>
          </w:p>
        </w:tc>
      </w:tr>
    </w:tbl>
    <w:p w:rsidR="004545D6" w:rsidRPr="00485D7B" w:rsidRDefault="004545D6" w:rsidP="004545D6">
      <w:pPr>
        <w:jc w:val="both"/>
        <w:rPr>
          <w:rFonts w:ascii="Bookman Old Style" w:hAnsi="Bookman Old Style"/>
          <w:sz w:val="20"/>
          <w:szCs w:val="20"/>
        </w:rPr>
      </w:pPr>
    </w:p>
    <w:p w:rsidR="004545D6" w:rsidRDefault="004545D6" w:rsidP="004545D6">
      <w:pPr>
        <w:pStyle w:val="Default"/>
        <w:numPr>
          <w:ilvl w:val="0"/>
          <w:numId w:val="1"/>
        </w:numPr>
        <w:shd w:val="clear" w:color="auto" w:fill="FABF8F" w:themeFill="accent6" w:themeFillTint="99"/>
        <w:rPr>
          <w:rFonts w:ascii="Bookman Old Style" w:hAnsi="Bookman Old Style"/>
          <w:b/>
          <w:bCs/>
          <w:sz w:val="20"/>
          <w:szCs w:val="20"/>
        </w:rPr>
      </w:pPr>
      <w:r>
        <w:rPr>
          <w:rFonts w:ascii="Bookman Old Style" w:hAnsi="Bookman Old Style"/>
          <w:b/>
          <w:bCs/>
          <w:sz w:val="20"/>
          <w:szCs w:val="20"/>
        </w:rPr>
        <w:t xml:space="preserve"> DO PROCESSO DE ESCOLHA </w:t>
      </w:r>
    </w:p>
    <w:p w:rsidR="004545D6" w:rsidRDefault="004545D6" w:rsidP="004545D6">
      <w:pPr>
        <w:pStyle w:val="Corpodetexto"/>
        <w:spacing w:before="10"/>
        <w:jc w:val="both"/>
        <w:rPr>
          <w:rFonts w:ascii="Bookman Old Style" w:hAnsi="Bookman Old Style"/>
          <w:b/>
          <w:sz w:val="20"/>
          <w:szCs w:val="20"/>
        </w:rPr>
      </w:pPr>
    </w:p>
    <w:p w:rsidR="004545D6" w:rsidRPr="005471BA" w:rsidRDefault="004545D6" w:rsidP="004545D6">
      <w:pPr>
        <w:pStyle w:val="Corpodetexto"/>
        <w:numPr>
          <w:ilvl w:val="1"/>
          <w:numId w:val="1"/>
        </w:numPr>
        <w:spacing w:before="10"/>
        <w:ind w:left="0" w:firstLine="0"/>
        <w:jc w:val="both"/>
        <w:rPr>
          <w:rFonts w:ascii="Bookman Old Style" w:hAnsi="Bookman Old Style"/>
          <w:b/>
          <w:sz w:val="20"/>
          <w:szCs w:val="20"/>
        </w:rPr>
      </w:pPr>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w:t>
      </w:r>
      <w:r>
        <w:rPr>
          <w:rFonts w:ascii="Bookman Old Style" w:hAnsi="Bookman Old Style"/>
          <w:sz w:val="20"/>
          <w:szCs w:val="20"/>
        </w:rPr>
        <w:t xml:space="preserve">05 dias úteis após o recebimento </w:t>
      </w:r>
      <w:r w:rsidRPr="00E97F6E">
        <w:rPr>
          <w:rFonts w:ascii="Bookman Old Style" w:hAnsi="Bookman Old Style"/>
          <w:sz w:val="20"/>
          <w:szCs w:val="20"/>
        </w:rPr>
        <w:t>da documentação.</w:t>
      </w:r>
      <w:r w:rsidRPr="005471BA">
        <w:rPr>
          <w:rFonts w:ascii="Bookman Old Style" w:hAnsi="Bookman Old Style"/>
          <w:sz w:val="20"/>
          <w:szCs w:val="20"/>
        </w:rPr>
        <w:t xml:space="preserve"> </w:t>
      </w:r>
      <w:r w:rsidRPr="00A13B7F">
        <w:rPr>
          <w:rFonts w:ascii="Bookman Old Style" w:hAnsi="Bookman Old Style"/>
          <w:sz w:val="20"/>
          <w:szCs w:val="20"/>
        </w:rPr>
        <w:t>A análise dos documentos apresentados para a inscrição no credenciamento será feita pela Comissão Permanente de</w:t>
      </w:r>
      <w:r>
        <w:rPr>
          <w:rFonts w:ascii="Bookman Old Style" w:hAnsi="Bookman Old Style"/>
          <w:sz w:val="20"/>
          <w:szCs w:val="20"/>
        </w:rPr>
        <w:t xml:space="preserve"> Licitações, promovendo-se a </w:t>
      </w:r>
      <w:r w:rsidRPr="00A13B7F">
        <w:rPr>
          <w:rFonts w:ascii="Bookman Old Style" w:hAnsi="Bookman Old Style"/>
          <w:sz w:val="20"/>
          <w:szCs w:val="20"/>
        </w:rPr>
        <w:t xml:space="preserve">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4545D6" w:rsidRPr="00E97F6E" w:rsidRDefault="004545D6" w:rsidP="004545D6">
      <w:pPr>
        <w:pStyle w:val="PargrafodaLista"/>
        <w:ind w:left="0"/>
        <w:jc w:val="both"/>
        <w:rPr>
          <w:rFonts w:ascii="Bookman Old Style" w:hAnsi="Bookman Old Style"/>
          <w:sz w:val="20"/>
          <w:szCs w:val="20"/>
        </w:rPr>
      </w:pPr>
    </w:p>
    <w:p w:rsidR="004545D6" w:rsidRPr="007017EE" w:rsidRDefault="004545D6" w:rsidP="004545D6">
      <w:pPr>
        <w:pStyle w:val="PargrafodaLista"/>
        <w:numPr>
          <w:ilvl w:val="1"/>
          <w:numId w:val="1"/>
        </w:numPr>
        <w:ind w:left="709" w:hanging="709"/>
        <w:jc w:val="both"/>
        <w:rPr>
          <w:rFonts w:ascii="Bookman Old Style" w:hAnsi="Bookman Old Style"/>
          <w:sz w:val="20"/>
          <w:szCs w:val="20"/>
        </w:rPr>
      </w:pPr>
      <w:r w:rsidRPr="007017EE">
        <w:rPr>
          <w:rFonts w:ascii="Bookman Old Style" w:hAnsi="Bookman Old Style"/>
          <w:b/>
          <w:sz w:val="20"/>
          <w:szCs w:val="20"/>
        </w:rPr>
        <w:t>HIPÓTESE DE CONTRATAÇÃO:</w:t>
      </w:r>
      <w:r>
        <w:rPr>
          <w:rFonts w:ascii="Bookman Old Style" w:hAnsi="Bookman Old Style"/>
          <w:sz w:val="20"/>
          <w:szCs w:val="20"/>
        </w:rPr>
        <w:t xml:space="preserve"> Paralela e não excludente.</w:t>
      </w:r>
    </w:p>
    <w:p w:rsidR="004545D6" w:rsidRPr="00E97F6E" w:rsidRDefault="004545D6" w:rsidP="004545D6">
      <w:pPr>
        <w:pStyle w:val="PargrafodaLista"/>
        <w:ind w:left="0"/>
        <w:jc w:val="both"/>
        <w:rPr>
          <w:rFonts w:ascii="Bookman Old Style" w:hAnsi="Bookman Old Style"/>
          <w:sz w:val="20"/>
          <w:szCs w:val="20"/>
        </w:rPr>
      </w:pPr>
    </w:p>
    <w:p w:rsidR="004545D6" w:rsidRDefault="004545D6" w:rsidP="004545D6">
      <w:pPr>
        <w:pStyle w:val="PargrafodaLista"/>
        <w:numPr>
          <w:ilvl w:val="1"/>
          <w:numId w:val="1"/>
        </w:numPr>
        <w:ind w:left="0" w:firstLine="0"/>
        <w:jc w:val="both"/>
        <w:rPr>
          <w:rFonts w:ascii="Bookman Old Style" w:hAnsi="Bookman Old Style"/>
          <w:sz w:val="20"/>
          <w:szCs w:val="20"/>
        </w:rPr>
      </w:pPr>
      <w:r w:rsidRPr="00D530BA">
        <w:rPr>
          <w:rFonts w:ascii="Bookman Old Style" w:hAnsi="Bookman Old Style"/>
          <w:b/>
          <w:sz w:val="20"/>
          <w:szCs w:val="20"/>
        </w:rPr>
        <w:t>CRITÉRIO PARA DISTRIBUIÇÃO DE DEMANDA E ORDEM DE CONTRATAÇÃO:</w:t>
      </w:r>
      <w:r w:rsidRPr="00D530BA">
        <w:rPr>
          <w:rFonts w:ascii="Bookman Old Style" w:hAnsi="Bookman Old Style"/>
          <w:sz w:val="20"/>
          <w:szCs w:val="20"/>
        </w:rPr>
        <w:t xml:space="preserve"> </w:t>
      </w:r>
      <w:r w:rsidR="00DC48EF" w:rsidRPr="00DC48EF">
        <w:rPr>
          <w:rFonts w:ascii="Bookman Old Style" w:hAnsi="Bookman Old Style"/>
          <w:sz w:val="20"/>
          <w:szCs w:val="20"/>
          <w:lang w:val="pt-BR"/>
        </w:rPr>
        <w:t>Para as categorias que admitem a multiplicidade de parceiros, compreendendo as cotas Ouro, Prata e Bronze, a seleção ocorrerá de forma direta entre todos os proponentes que logrem êxito na comprovação integral dos requisitos de habilitação jurídica, fiscal e técnica</w:t>
      </w:r>
      <w:r w:rsidRPr="00D530BA">
        <w:rPr>
          <w:rFonts w:ascii="Bookman Old Style" w:hAnsi="Bookman Old Style"/>
          <w:sz w:val="20"/>
          <w:szCs w:val="20"/>
        </w:rPr>
        <w:t>.</w:t>
      </w:r>
    </w:p>
    <w:p w:rsidR="00DC48EF" w:rsidRDefault="00DC48EF" w:rsidP="00DC48EF">
      <w:pPr>
        <w:pStyle w:val="PargrafodaLista"/>
        <w:ind w:left="0"/>
        <w:jc w:val="both"/>
        <w:rPr>
          <w:rFonts w:ascii="Bookman Old Style" w:hAnsi="Bookman Old Style"/>
          <w:sz w:val="20"/>
          <w:szCs w:val="20"/>
          <w:lang w:val="pt-BR"/>
        </w:rPr>
      </w:pPr>
      <w:r w:rsidRPr="00DC48EF">
        <w:rPr>
          <w:rFonts w:ascii="Bookman Old Style" w:hAnsi="Bookman Old Style"/>
          <w:sz w:val="20"/>
          <w:szCs w:val="20"/>
          <w:lang w:val="pt-BR"/>
        </w:rPr>
        <w:t xml:space="preserve">Na eventualidade de o número de interessados habilitados </w:t>
      </w:r>
      <w:proofErr w:type="gramStart"/>
      <w:r w:rsidRPr="00DC48EF">
        <w:rPr>
          <w:rFonts w:ascii="Bookman Old Style" w:hAnsi="Bookman Old Style"/>
          <w:sz w:val="20"/>
          <w:szCs w:val="20"/>
          <w:lang w:val="pt-BR"/>
        </w:rPr>
        <w:t>exceder</w:t>
      </w:r>
      <w:proofErr w:type="gramEnd"/>
      <w:r w:rsidRPr="00DC48EF">
        <w:rPr>
          <w:rFonts w:ascii="Bookman Old Style" w:hAnsi="Bookman Old Style"/>
          <w:sz w:val="20"/>
          <w:szCs w:val="20"/>
          <w:lang w:val="pt-BR"/>
        </w:rPr>
        <w:t xml:space="preserve"> o limite de vagas operacionais ou físicas estipuladas para estas classes específicas no edital, a Administração adotará o critério da ordem cronológica de protocolo de entrega das propostas como fator de precedência, em estrita observância à disciplina estabelecida pelo Artigo 79 da Lei nº 14.133/2021</w:t>
      </w:r>
      <w:r>
        <w:rPr>
          <w:rFonts w:ascii="Bookman Old Style" w:hAnsi="Bookman Old Style"/>
          <w:sz w:val="20"/>
          <w:szCs w:val="20"/>
          <w:lang w:val="pt-BR"/>
        </w:rPr>
        <w:t>.</w:t>
      </w:r>
    </w:p>
    <w:p w:rsidR="00DC48EF" w:rsidRDefault="00DC48EF" w:rsidP="00DC48EF">
      <w:pPr>
        <w:pStyle w:val="PargrafodaLista"/>
        <w:ind w:left="0"/>
        <w:jc w:val="both"/>
        <w:rPr>
          <w:rFonts w:ascii="Bookman Old Style" w:hAnsi="Bookman Old Style"/>
          <w:sz w:val="20"/>
          <w:szCs w:val="20"/>
          <w:lang w:val="pt-BR"/>
        </w:rPr>
      </w:pPr>
      <w:r w:rsidRPr="00DC48EF">
        <w:rPr>
          <w:rFonts w:ascii="Bookman Old Style" w:hAnsi="Bookman Old Style"/>
          <w:sz w:val="20"/>
          <w:szCs w:val="20"/>
          <w:lang w:val="pt-BR"/>
        </w:rPr>
        <w:t xml:space="preserve">No que tange à Cota Diamante, por envolver o direito exclusivo de </w:t>
      </w:r>
      <w:proofErr w:type="spellStart"/>
      <w:r w:rsidRPr="00DC48EF">
        <w:rPr>
          <w:rFonts w:ascii="Bookman Old Style" w:hAnsi="Bookman Old Style"/>
          <w:i/>
          <w:iCs/>
          <w:sz w:val="20"/>
          <w:szCs w:val="20"/>
          <w:lang w:val="pt-BR"/>
        </w:rPr>
        <w:t>Naming</w:t>
      </w:r>
      <w:proofErr w:type="spellEnd"/>
      <w:r w:rsidRPr="00DC48EF">
        <w:rPr>
          <w:rFonts w:ascii="Bookman Old Style" w:hAnsi="Bookman Old Style"/>
          <w:i/>
          <w:iCs/>
          <w:sz w:val="20"/>
          <w:szCs w:val="20"/>
          <w:lang w:val="pt-BR"/>
        </w:rPr>
        <w:t xml:space="preserve"> </w:t>
      </w:r>
      <w:proofErr w:type="spellStart"/>
      <w:r w:rsidRPr="00DC48EF">
        <w:rPr>
          <w:rFonts w:ascii="Bookman Old Style" w:hAnsi="Bookman Old Style"/>
          <w:i/>
          <w:iCs/>
          <w:sz w:val="20"/>
          <w:szCs w:val="20"/>
          <w:lang w:val="pt-BR"/>
        </w:rPr>
        <w:t>Rights</w:t>
      </w:r>
      <w:proofErr w:type="spellEnd"/>
      <w:r w:rsidRPr="00DC48EF">
        <w:rPr>
          <w:rFonts w:ascii="Bookman Old Style" w:hAnsi="Bookman Old Style"/>
          <w:sz w:val="20"/>
          <w:szCs w:val="20"/>
          <w:lang w:val="pt-BR"/>
        </w:rPr>
        <w:t xml:space="preserve"> e representar o ativo de maior relevância institucional do certame, a seleção será realizada mediante o critério da maior oferta</w:t>
      </w:r>
      <w:r>
        <w:rPr>
          <w:rFonts w:ascii="Bookman Old Style" w:hAnsi="Bookman Old Style"/>
          <w:sz w:val="20"/>
          <w:szCs w:val="20"/>
          <w:lang w:val="pt-BR"/>
        </w:rPr>
        <w:t>.</w:t>
      </w:r>
    </w:p>
    <w:p w:rsidR="00DC48EF" w:rsidRDefault="00DC48EF" w:rsidP="00DC48EF">
      <w:pPr>
        <w:pStyle w:val="PargrafodaLista"/>
        <w:ind w:left="0"/>
        <w:jc w:val="both"/>
        <w:rPr>
          <w:rFonts w:ascii="Bookman Old Style" w:hAnsi="Bookman Old Style"/>
          <w:sz w:val="20"/>
          <w:szCs w:val="20"/>
          <w:lang w:val="pt-BR"/>
        </w:rPr>
      </w:pPr>
      <w:r w:rsidRPr="00DC48EF">
        <w:rPr>
          <w:rFonts w:ascii="Bookman Old Style" w:hAnsi="Bookman Old Style"/>
          <w:sz w:val="20"/>
          <w:szCs w:val="20"/>
          <w:lang w:val="pt-BR"/>
        </w:rPr>
        <w:t>Caso ocorra a convergência de múltiplas propostas habilitadas para esta categoria, a Comissão de Contratação conduzirá uma sessão de disputa de lances para a obtenção da proposta economicamente mais vantajosa</w:t>
      </w:r>
      <w:r>
        <w:rPr>
          <w:rFonts w:ascii="Bookman Old Style" w:hAnsi="Bookman Old Style"/>
          <w:sz w:val="20"/>
          <w:szCs w:val="20"/>
          <w:lang w:val="pt-BR"/>
        </w:rPr>
        <w:t>.</w:t>
      </w:r>
    </w:p>
    <w:p w:rsidR="00DC48EF" w:rsidRDefault="00DC48EF" w:rsidP="00DC48EF">
      <w:pPr>
        <w:pStyle w:val="PargrafodaLista"/>
        <w:ind w:left="0"/>
        <w:jc w:val="both"/>
        <w:rPr>
          <w:rFonts w:ascii="Bookman Old Style" w:hAnsi="Bookman Old Style"/>
          <w:sz w:val="20"/>
          <w:szCs w:val="20"/>
          <w:lang w:val="pt-BR"/>
        </w:rPr>
      </w:pPr>
      <w:r w:rsidRPr="00DC48EF">
        <w:rPr>
          <w:rFonts w:ascii="Bookman Old Style" w:hAnsi="Bookman Old Style"/>
          <w:sz w:val="20"/>
          <w:szCs w:val="20"/>
          <w:lang w:val="pt-BR"/>
        </w:rPr>
        <w:t xml:space="preserve">Na hipótese de manutenção de empate após a fase de lances, o desempate será processado em estrita observância aos critérios estabelecidos pelo Artigo 60 da Lei nº 14.133/2021, priorizando-se, sucessivamente, empresas estabelecidas no território do Município, aquelas que possuam programas de integridade e </w:t>
      </w:r>
      <w:proofErr w:type="spellStart"/>
      <w:r w:rsidRPr="00DC48EF">
        <w:rPr>
          <w:rFonts w:ascii="Bookman Old Style" w:hAnsi="Bookman Old Style"/>
          <w:sz w:val="20"/>
          <w:szCs w:val="20"/>
          <w:lang w:val="pt-BR"/>
        </w:rPr>
        <w:t>compliance</w:t>
      </w:r>
      <w:proofErr w:type="spellEnd"/>
      <w:r w:rsidRPr="00DC48EF">
        <w:rPr>
          <w:rFonts w:ascii="Bookman Old Style" w:hAnsi="Bookman Old Style"/>
          <w:sz w:val="20"/>
          <w:szCs w:val="20"/>
          <w:lang w:val="pt-BR"/>
        </w:rPr>
        <w:t xml:space="preserve"> devidamente estruturados, ou empresas que comprovem práticas de equidade no ambiente de trabalho</w:t>
      </w:r>
      <w:r>
        <w:rPr>
          <w:rFonts w:ascii="Bookman Old Style" w:hAnsi="Bookman Old Style"/>
          <w:sz w:val="20"/>
          <w:szCs w:val="20"/>
          <w:lang w:val="pt-BR"/>
        </w:rPr>
        <w:t>.</w:t>
      </w:r>
    </w:p>
    <w:p w:rsidR="00DC48EF" w:rsidRDefault="00DC48EF" w:rsidP="00DC48EF">
      <w:pPr>
        <w:pStyle w:val="PargrafodaLista"/>
        <w:ind w:left="0"/>
        <w:jc w:val="both"/>
        <w:rPr>
          <w:rFonts w:ascii="Bookman Old Style" w:hAnsi="Bookman Old Style"/>
          <w:sz w:val="20"/>
          <w:szCs w:val="20"/>
          <w:lang w:val="pt-BR"/>
        </w:rPr>
      </w:pPr>
      <w:r w:rsidRPr="00DC48EF">
        <w:rPr>
          <w:rFonts w:ascii="Bookman Old Style" w:hAnsi="Bookman Old Style"/>
          <w:sz w:val="20"/>
          <w:szCs w:val="20"/>
          <w:lang w:val="pt-BR"/>
        </w:rPr>
        <w:t>Persistindo a igualdade após a aplicação sucessiva de tais parâmetros legais, o desempate final dar-se-á obrigatoriamente por meio de sorteio público, garantindo a lisura do procedimento e a observância aos princípios da impessoalidade e da moralidade administrativa</w:t>
      </w:r>
      <w:r>
        <w:rPr>
          <w:rFonts w:ascii="Bookman Old Style" w:hAnsi="Bookman Old Style"/>
          <w:sz w:val="20"/>
          <w:szCs w:val="20"/>
          <w:lang w:val="pt-BR"/>
        </w:rPr>
        <w:t>.</w:t>
      </w:r>
    </w:p>
    <w:p w:rsidR="00DC48EF" w:rsidRPr="00D530BA" w:rsidRDefault="00DC48EF" w:rsidP="00DC48EF">
      <w:pPr>
        <w:pStyle w:val="PargrafodaLista"/>
        <w:ind w:left="0"/>
        <w:jc w:val="both"/>
        <w:rPr>
          <w:rFonts w:ascii="Bookman Old Style" w:hAnsi="Bookman Old Style"/>
          <w:sz w:val="20"/>
          <w:szCs w:val="20"/>
        </w:rPr>
      </w:pPr>
    </w:p>
    <w:p w:rsidR="004545D6" w:rsidRPr="00E01315" w:rsidRDefault="004545D6" w:rsidP="004545D6">
      <w:pPr>
        <w:pStyle w:val="PargrafodaLista"/>
        <w:rPr>
          <w:rFonts w:ascii="Bookman Old Style" w:hAnsi="Bookman Old Style"/>
          <w:sz w:val="20"/>
          <w:szCs w:val="20"/>
        </w:rPr>
      </w:pPr>
    </w:p>
    <w:p w:rsidR="004545D6" w:rsidRPr="007017EE" w:rsidRDefault="004545D6" w:rsidP="004545D6">
      <w:pPr>
        <w:pStyle w:val="PargrafodaLista"/>
        <w:numPr>
          <w:ilvl w:val="1"/>
          <w:numId w:val="1"/>
        </w:numPr>
        <w:ind w:left="0" w:firstLine="0"/>
        <w:jc w:val="both"/>
        <w:rPr>
          <w:rFonts w:ascii="Bookman Old Style" w:hAnsi="Bookman Old Style"/>
          <w:sz w:val="20"/>
          <w:szCs w:val="20"/>
        </w:rPr>
      </w:pPr>
      <w:r w:rsidRPr="007017EE">
        <w:rPr>
          <w:rFonts w:ascii="Bookman Old Style" w:hAnsi="Bookman Old Style"/>
          <w:sz w:val="20"/>
          <w:szCs w:val="20"/>
        </w:rPr>
        <w:t xml:space="preserve"> </w:t>
      </w:r>
      <w:r w:rsidRPr="007017EE">
        <w:rPr>
          <w:rFonts w:ascii="Bookman Old Style" w:hAnsi="Bookman Old Style"/>
          <w:b/>
          <w:sz w:val="20"/>
          <w:szCs w:val="20"/>
        </w:rPr>
        <w:t>REFERÊNCIA DE TEMPO</w:t>
      </w:r>
      <w:r>
        <w:rPr>
          <w:rFonts w:ascii="Bookman Old Style" w:hAnsi="Bookman Old Style"/>
          <w:sz w:val="20"/>
          <w:szCs w:val="20"/>
        </w:rPr>
        <w:t>: Horário de Brasília.</w:t>
      </w:r>
    </w:p>
    <w:p w:rsidR="004545D6" w:rsidRPr="00146075" w:rsidRDefault="004545D6" w:rsidP="004545D6">
      <w:pPr>
        <w:pStyle w:val="Default"/>
        <w:ind w:left="1080"/>
        <w:jc w:val="both"/>
        <w:rPr>
          <w:rFonts w:ascii="Bookman Old Style" w:hAnsi="Bookman Old Style"/>
          <w:bCs/>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DC48E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DC48EF">
              <w:rPr>
                <w:rFonts w:ascii="Bookman Old Style" w:hAnsi="Bookman Old Style" w:cs="Times New Roman"/>
                <w:b/>
                <w:sz w:val="20"/>
                <w:szCs w:val="20"/>
                <w:lang w:val="pt-BR"/>
              </w:rPr>
              <w:t>DO ACESSO</w:t>
            </w:r>
          </w:p>
        </w:tc>
      </w:tr>
    </w:tbl>
    <w:p w:rsidR="004545D6" w:rsidRDefault="004545D6" w:rsidP="004545D6">
      <w:pPr>
        <w:pStyle w:val="PargrafodaLista"/>
        <w:spacing w:before="10"/>
        <w:ind w:left="360"/>
        <w:contextualSpacing w:val="0"/>
        <w:jc w:val="both"/>
        <w:rPr>
          <w:rFonts w:ascii="Bookman Old Style" w:hAnsi="Bookman Old Style"/>
          <w:sz w:val="20"/>
          <w:szCs w:val="20"/>
        </w:rPr>
      </w:pPr>
    </w:p>
    <w:p w:rsidR="004545D6" w:rsidRPr="00A13B7F" w:rsidRDefault="004545D6" w:rsidP="004545D6">
      <w:pPr>
        <w:pStyle w:val="PargrafodaLista"/>
        <w:spacing w:before="10"/>
        <w:ind w:left="360"/>
        <w:contextualSpacing w:val="0"/>
        <w:jc w:val="both"/>
        <w:rPr>
          <w:rFonts w:ascii="Bookman Old Style" w:hAnsi="Bookman Old Style"/>
          <w:vanish/>
          <w:sz w:val="20"/>
          <w:szCs w:val="20"/>
        </w:rPr>
      </w:pPr>
    </w:p>
    <w:p w:rsidR="004545D6" w:rsidRPr="00834EE9" w:rsidRDefault="00DC48EF" w:rsidP="004545D6">
      <w:pPr>
        <w:pStyle w:val="Corpodetexto"/>
        <w:numPr>
          <w:ilvl w:val="1"/>
          <w:numId w:val="1"/>
        </w:numPr>
        <w:spacing w:before="10"/>
        <w:ind w:left="0" w:firstLine="0"/>
        <w:jc w:val="both"/>
        <w:rPr>
          <w:rFonts w:ascii="Bookman Old Style" w:hAnsi="Bookman Old Style"/>
          <w:b/>
          <w:sz w:val="20"/>
          <w:szCs w:val="20"/>
        </w:rPr>
      </w:pPr>
      <w:r w:rsidRPr="00DC48EF">
        <w:rPr>
          <w:rFonts w:ascii="Bookman Old Style" w:hAnsi="Bookman Old Style"/>
          <w:sz w:val="20"/>
          <w:szCs w:val="20"/>
          <w:lang w:val="pt-BR"/>
        </w:rPr>
        <w:t>Poderão participar deste Chamamento Público pessoas jurídicas que atendam às exigências de habilitação constantes neste Edital e cujas atividades sejam compatíveis com o objeto do patrocínio</w:t>
      </w:r>
      <w:r w:rsidR="004545D6" w:rsidRPr="00834EE9">
        <w:rPr>
          <w:rFonts w:ascii="Bookman Old Style" w:hAnsi="Bookman Old Style"/>
          <w:sz w:val="20"/>
          <w:szCs w:val="20"/>
        </w:rPr>
        <w:t>.</w:t>
      </w:r>
    </w:p>
    <w:p w:rsidR="004545D6" w:rsidRPr="00DC48EF" w:rsidRDefault="004545D6" w:rsidP="00DC48EF">
      <w:pPr>
        <w:pStyle w:val="Corpodetexto"/>
        <w:spacing w:before="10"/>
        <w:jc w:val="both"/>
        <w:rPr>
          <w:rFonts w:ascii="Bookman Old Style" w:hAnsi="Bookman Old Style"/>
          <w:b/>
          <w:sz w:val="20"/>
          <w:szCs w:val="20"/>
        </w:rPr>
      </w:pPr>
    </w:p>
    <w:p w:rsidR="004545D6" w:rsidRPr="00834EE9" w:rsidRDefault="004545D6" w:rsidP="004545D6">
      <w:pPr>
        <w:pStyle w:val="ParagraphStyle"/>
        <w:numPr>
          <w:ilvl w:val="1"/>
          <w:numId w:val="1"/>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w:t>
      </w:r>
      <w:r w:rsidRPr="00834EE9">
        <w:rPr>
          <w:rFonts w:ascii="Bookman Old Style" w:hAnsi="Bookman Old Style"/>
          <w:sz w:val="20"/>
          <w:szCs w:val="20"/>
        </w:rPr>
        <w:lastRenderedPageBreak/>
        <w:t xml:space="preserve">Secretaria Municipal da Administração, do município de Santo </w:t>
      </w:r>
      <w:proofErr w:type="spellStart"/>
      <w:r w:rsidRPr="00834EE9">
        <w:rPr>
          <w:rFonts w:ascii="Bookman Old Style" w:hAnsi="Bookman Old Style"/>
          <w:sz w:val="20"/>
          <w:szCs w:val="20"/>
        </w:rPr>
        <w:t>Antonio</w:t>
      </w:r>
      <w:proofErr w:type="spellEnd"/>
      <w:r w:rsidRPr="00834EE9">
        <w:rPr>
          <w:rFonts w:ascii="Bookman Old Style" w:hAnsi="Bookman Old Style"/>
          <w:sz w:val="20"/>
          <w:szCs w:val="20"/>
        </w:rPr>
        <w:t xml:space="preserve"> do Sudoeste/PR, pela Comissão Permanente de Licitações</w:t>
      </w:r>
      <w:r>
        <w:rPr>
          <w:rFonts w:ascii="Bookman Old Style" w:hAnsi="Bookman Old Style" w:cs="Bookman Old Style"/>
          <w:sz w:val="20"/>
          <w:szCs w:val="20"/>
        </w:rPr>
        <w:t>.</w:t>
      </w:r>
    </w:p>
    <w:p w:rsidR="004545D6" w:rsidRPr="00834EE9" w:rsidRDefault="004545D6" w:rsidP="004545D6">
      <w:pPr>
        <w:pStyle w:val="ParagraphStyle"/>
        <w:spacing w:line="276" w:lineRule="auto"/>
        <w:jc w:val="both"/>
        <w:rPr>
          <w:rFonts w:ascii="Bookman Old Style" w:hAnsi="Bookman Old Style"/>
          <w:b/>
          <w:bCs/>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DC48E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DC48EF">
              <w:rPr>
                <w:rFonts w:ascii="Bookman Old Style" w:hAnsi="Bookman Old Style" w:cs="Times New Roman"/>
                <w:b/>
                <w:sz w:val="20"/>
                <w:szCs w:val="20"/>
                <w:lang w:val="pt-BR"/>
              </w:rPr>
              <w:t>DA INSCRIÇÃO</w:t>
            </w:r>
          </w:p>
        </w:tc>
      </w:tr>
    </w:tbl>
    <w:p w:rsidR="004545D6" w:rsidRDefault="004545D6" w:rsidP="004545D6">
      <w:pPr>
        <w:spacing w:line="276" w:lineRule="auto"/>
        <w:ind w:left="360"/>
        <w:jc w:val="both"/>
        <w:rPr>
          <w:rFonts w:ascii="Bookman Old Style" w:hAnsi="Bookman Old Style"/>
          <w:sz w:val="20"/>
          <w:szCs w:val="20"/>
        </w:rPr>
      </w:pPr>
    </w:p>
    <w:p w:rsidR="004545D6" w:rsidRPr="00E3548B" w:rsidRDefault="004545D6" w:rsidP="004545D6">
      <w:pPr>
        <w:pStyle w:val="PargrafodaLista"/>
        <w:numPr>
          <w:ilvl w:val="1"/>
          <w:numId w:val="1"/>
        </w:numPr>
        <w:spacing w:line="276" w:lineRule="auto"/>
        <w:ind w:left="851" w:hanging="851"/>
        <w:jc w:val="both"/>
        <w:rPr>
          <w:rFonts w:ascii="Bookman Old Style" w:hAnsi="Bookman Old Style"/>
          <w:vanish/>
          <w:sz w:val="20"/>
          <w:szCs w:val="20"/>
        </w:rPr>
      </w:pPr>
      <w:r w:rsidRPr="00E3548B">
        <w:rPr>
          <w:rFonts w:ascii="Bookman Old Style" w:hAnsi="Bookman Old Style"/>
          <w:sz w:val="20"/>
          <w:szCs w:val="20"/>
        </w:rPr>
        <w:t xml:space="preserve"> </w:t>
      </w:r>
    </w:p>
    <w:p w:rsidR="004545D6" w:rsidRDefault="004545D6" w:rsidP="004545D6">
      <w:pPr>
        <w:pStyle w:val="mb-3"/>
        <w:spacing w:before="0" w:beforeAutospacing="0" w:after="0" w:afterAutospacing="0" w:line="276" w:lineRule="auto"/>
        <w:jc w:val="both"/>
        <w:rPr>
          <w:rFonts w:ascii="Bookman Old Style" w:hAnsi="Bookman Old Style"/>
          <w:color w:val="000000"/>
          <w:sz w:val="20"/>
          <w:szCs w:val="20"/>
        </w:rPr>
      </w:pPr>
      <w:r w:rsidRPr="00BE38F1">
        <w:rPr>
          <w:rFonts w:ascii="Bookman Old Style" w:hAnsi="Bookman Old Style"/>
          <w:color w:val="000000"/>
          <w:sz w:val="20"/>
          <w:szCs w:val="20"/>
        </w:rPr>
        <w:t xml:space="preserve">Os interessados deverão se inscrever apresentando os documentos elencados no item </w:t>
      </w:r>
      <w:proofErr w:type="gramStart"/>
      <w:r w:rsidRPr="00BE38F1">
        <w:rPr>
          <w:rFonts w:ascii="Bookman Old Style" w:hAnsi="Bookman Old Style"/>
          <w:color w:val="000000"/>
          <w:sz w:val="20"/>
          <w:szCs w:val="20"/>
        </w:rPr>
        <w:t>8</w:t>
      </w:r>
      <w:proofErr w:type="gramEnd"/>
      <w:r>
        <w:rPr>
          <w:rFonts w:ascii="Bookman Old Style" w:hAnsi="Bookman Old Style"/>
          <w:color w:val="000000"/>
          <w:sz w:val="20"/>
          <w:szCs w:val="20"/>
        </w:rPr>
        <w:t>.</w:t>
      </w:r>
      <w:r w:rsidRPr="00BE38F1">
        <w:rPr>
          <w:rFonts w:ascii="Bookman Old Style" w:hAnsi="Bookman Old Style"/>
          <w:color w:val="000000"/>
          <w:sz w:val="20"/>
          <w:szCs w:val="20"/>
        </w:rPr>
        <w:t xml:space="preserve"> </w:t>
      </w:r>
      <w:proofErr w:type="gramStart"/>
      <w:r w:rsidRPr="00BE38F1">
        <w:rPr>
          <w:rFonts w:ascii="Bookman Old Style" w:hAnsi="Bookman Old Style"/>
          <w:color w:val="000000"/>
          <w:sz w:val="20"/>
          <w:szCs w:val="20"/>
        </w:rPr>
        <w:t>do</w:t>
      </w:r>
      <w:proofErr w:type="gramEnd"/>
      <w:r w:rsidRPr="00BE38F1">
        <w:rPr>
          <w:rFonts w:ascii="Bookman Old Style" w:hAnsi="Bookman Old Style"/>
          <w:color w:val="000000"/>
          <w:sz w:val="20"/>
          <w:szCs w:val="20"/>
        </w:rPr>
        <w:t xml:space="preserve"> presente edital, em via original ou por qualquer processo de cópia, devendo, neste último caso, serem autenticadas por tabelião ou </w:t>
      </w:r>
      <w:r w:rsidRPr="00DF36B9">
        <w:rPr>
          <w:rStyle w:val="Forte"/>
          <w:rFonts w:ascii="Bookman Old Style" w:hAnsi="Bookman Old Style"/>
          <w:b w:val="0"/>
          <w:color w:val="000000"/>
          <w:sz w:val="20"/>
          <w:szCs w:val="20"/>
        </w:rPr>
        <w:t>apresentadas com os respectivos originais, para autenticação por servidor deste Município</w:t>
      </w:r>
      <w:r w:rsidRPr="00DF36B9">
        <w:rPr>
          <w:rFonts w:ascii="Bookman Old Style" w:hAnsi="Bookman Old Style"/>
          <w:b/>
          <w:color w:val="000000"/>
          <w:sz w:val="20"/>
          <w:szCs w:val="20"/>
        </w:rPr>
        <w:t>.</w:t>
      </w:r>
      <w:r w:rsidRPr="00BE38F1">
        <w:rPr>
          <w:rFonts w:ascii="Bookman Old Style" w:hAnsi="Bookman Old Style"/>
          <w:color w:val="000000"/>
          <w:sz w:val="20"/>
          <w:szCs w:val="20"/>
        </w:rPr>
        <w:t xml:space="preserve"> Os interessados deverão entregar o Envelope no Departamento de Licitações do Município na sede da Prefeitura Municipal de Santo </w:t>
      </w:r>
      <w:proofErr w:type="spellStart"/>
      <w:r w:rsidRPr="00BE38F1">
        <w:rPr>
          <w:rFonts w:ascii="Bookman Old Style" w:hAnsi="Bookman Old Style"/>
          <w:color w:val="000000"/>
          <w:sz w:val="20"/>
          <w:szCs w:val="20"/>
        </w:rPr>
        <w:t>Antonio</w:t>
      </w:r>
      <w:proofErr w:type="spellEnd"/>
      <w:r w:rsidRPr="00BE38F1">
        <w:rPr>
          <w:rFonts w:ascii="Bookman Old Style" w:hAnsi="Bookman Old Style"/>
          <w:color w:val="000000"/>
          <w:sz w:val="20"/>
          <w:szCs w:val="20"/>
        </w:rPr>
        <w:t xml:space="preserve"> do Sudoeste/PR, local</w:t>
      </w:r>
      <w:r w:rsidR="00DC48EF">
        <w:rPr>
          <w:rFonts w:ascii="Bookman Old Style" w:hAnsi="Bookman Old Style"/>
          <w:color w:val="000000"/>
          <w:sz w:val="20"/>
          <w:szCs w:val="20"/>
        </w:rPr>
        <w:t>izada na Avenida Brasil, nº 1431, C</w:t>
      </w:r>
      <w:r w:rsidRPr="00BE38F1">
        <w:rPr>
          <w:rFonts w:ascii="Bookman Old Style" w:hAnsi="Bookman Old Style"/>
          <w:color w:val="000000"/>
          <w:sz w:val="20"/>
          <w:szCs w:val="20"/>
        </w:rPr>
        <w:t>entro.</w:t>
      </w:r>
    </w:p>
    <w:p w:rsidR="004545D6" w:rsidRPr="00BE38F1" w:rsidRDefault="004545D6" w:rsidP="004545D6">
      <w:pPr>
        <w:pStyle w:val="mb-3"/>
        <w:spacing w:before="0" w:beforeAutospacing="0" w:after="0" w:afterAutospacing="0" w:line="276" w:lineRule="auto"/>
        <w:jc w:val="both"/>
        <w:rPr>
          <w:rFonts w:ascii="Bookman Old Style" w:hAnsi="Bookman Old Style"/>
          <w:color w:val="000000"/>
          <w:sz w:val="20"/>
          <w:szCs w:val="20"/>
        </w:rPr>
      </w:pPr>
    </w:p>
    <w:p w:rsidR="004545D6" w:rsidRPr="00BE38F1" w:rsidRDefault="004545D6" w:rsidP="004545D6">
      <w:pPr>
        <w:pStyle w:val="Corpodetexto"/>
        <w:numPr>
          <w:ilvl w:val="1"/>
          <w:numId w:val="1"/>
        </w:numPr>
        <w:spacing w:line="276" w:lineRule="auto"/>
        <w:ind w:left="0" w:firstLine="0"/>
        <w:jc w:val="both"/>
        <w:rPr>
          <w:rFonts w:ascii="Bookman Old Style" w:hAnsi="Bookman Old Style"/>
          <w:b/>
          <w:sz w:val="20"/>
          <w:szCs w:val="20"/>
        </w:rPr>
      </w:pPr>
      <w:r w:rsidRPr="00BE38F1">
        <w:rPr>
          <w:rFonts w:ascii="Bookman Old Style" w:hAnsi="Bookman Old Style"/>
          <w:color w:val="000000"/>
          <w:sz w:val="20"/>
          <w:szCs w:val="20"/>
        </w:rPr>
        <w:t>A abertura dos envelopes dar-se</w:t>
      </w:r>
      <w:r w:rsidR="00DC48EF">
        <w:rPr>
          <w:rFonts w:ascii="Bookman Old Style" w:hAnsi="Bookman Old Style"/>
          <w:color w:val="000000"/>
          <w:sz w:val="20"/>
          <w:szCs w:val="20"/>
        </w:rPr>
        <w:t>-á da forma prevista no item 5.2</w:t>
      </w:r>
      <w:r w:rsidRPr="00BE38F1">
        <w:rPr>
          <w:rFonts w:ascii="Bookman Old Style" w:hAnsi="Bookman Old Style"/>
          <w:sz w:val="20"/>
          <w:szCs w:val="20"/>
        </w:rPr>
        <w:t xml:space="preserve">. </w:t>
      </w:r>
    </w:p>
    <w:p w:rsidR="004545D6" w:rsidRPr="00A13B7F" w:rsidRDefault="004545D6" w:rsidP="004545D6">
      <w:pPr>
        <w:pStyle w:val="Corpodetexto"/>
        <w:spacing w:before="10"/>
        <w:ind w:left="142"/>
        <w:jc w:val="both"/>
        <w:rPr>
          <w:rFonts w:ascii="Bookman Old Style" w:hAnsi="Bookman Old Style"/>
          <w:b/>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Os interessados deverão entregar o Envelope no Departamento de Licitações do Município na sede da Prefeitura Municipal de Santo Antonio do Sudoeste/PR, localizada na Avenida Brasil, </w:t>
      </w:r>
      <w:r w:rsidR="00DC48EF">
        <w:rPr>
          <w:rFonts w:ascii="Bookman Old Style" w:hAnsi="Bookman Old Style"/>
          <w:sz w:val="20"/>
          <w:szCs w:val="20"/>
        </w:rPr>
        <w:t xml:space="preserve">nº </w:t>
      </w:r>
      <w:r w:rsidRPr="00A13B7F">
        <w:rPr>
          <w:rFonts w:ascii="Bookman Old Style" w:hAnsi="Bookman Old Style"/>
          <w:sz w:val="20"/>
          <w:szCs w:val="20"/>
        </w:rPr>
        <w:t xml:space="preserve">1431, </w:t>
      </w:r>
      <w:r w:rsidR="00DC48EF">
        <w:rPr>
          <w:rFonts w:ascii="Bookman Old Style" w:hAnsi="Bookman Old Style"/>
          <w:sz w:val="20"/>
          <w:szCs w:val="20"/>
        </w:rPr>
        <w:t>C</w:t>
      </w:r>
      <w:r w:rsidRPr="00A13B7F">
        <w:rPr>
          <w:rFonts w:ascii="Bookman Old Style" w:hAnsi="Bookman Old Style"/>
          <w:sz w:val="20"/>
          <w:szCs w:val="20"/>
        </w:rPr>
        <w:t>entro.</w:t>
      </w:r>
    </w:p>
    <w:p w:rsidR="004545D6" w:rsidRPr="00A13B7F" w:rsidRDefault="004545D6" w:rsidP="004545D6">
      <w:pPr>
        <w:pStyle w:val="PargrafodaLista"/>
        <w:ind w:left="0"/>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DC48E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DC48EF">
              <w:rPr>
                <w:rFonts w:ascii="Bookman Old Style" w:hAnsi="Bookman Old Style" w:cs="Times New Roman"/>
                <w:b/>
                <w:sz w:val="20"/>
                <w:szCs w:val="20"/>
                <w:lang w:val="pt-BR"/>
              </w:rPr>
              <w:t>DA PARTICIPAÇÃO NO CREDENCIAMENTO</w:t>
            </w:r>
          </w:p>
        </w:tc>
      </w:tr>
    </w:tbl>
    <w:p w:rsidR="004545D6" w:rsidRDefault="004545D6" w:rsidP="004545D6">
      <w:pPr>
        <w:pStyle w:val="PargrafodaLista"/>
        <w:spacing w:before="10"/>
        <w:ind w:left="360"/>
        <w:contextualSpacing w:val="0"/>
        <w:jc w:val="both"/>
        <w:rPr>
          <w:rFonts w:ascii="Bookman Old Style" w:hAnsi="Bookman Old Style"/>
          <w:sz w:val="20"/>
          <w:szCs w:val="20"/>
        </w:rPr>
      </w:pPr>
    </w:p>
    <w:p w:rsidR="004545D6" w:rsidRPr="00A13B7F" w:rsidRDefault="004545D6" w:rsidP="004545D6">
      <w:pPr>
        <w:pStyle w:val="PargrafodaLista"/>
        <w:spacing w:before="10"/>
        <w:ind w:left="360"/>
        <w:contextualSpacing w:val="0"/>
        <w:jc w:val="both"/>
        <w:rPr>
          <w:rFonts w:ascii="Bookman Old Style" w:hAnsi="Bookman Old Style"/>
          <w:vanish/>
          <w:sz w:val="20"/>
          <w:szCs w:val="20"/>
        </w:rPr>
      </w:pPr>
    </w:p>
    <w:p w:rsidR="004545D6" w:rsidRPr="00A13B7F" w:rsidRDefault="00DC48EF" w:rsidP="004545D6">
      <w:pPr>
        <w:pStyle w:val="Corpodetexto"/>
        <w:numPr>
          <w:ilvl w:val="1"/>
          <w:numId w:val="1"/>
        </w:numPr>
        <w:spacing w:before="10"/>
        <w:ind w:left="0" w:firstLine="0"/>
        <w:jc w:val="both"/>
        <w:rPr>
          <w:rFonts w:ascii="Bookman Old Style" w:hAnsi="Bookman Old Style"/>
          <w:b/>
          <w:sz w:val="20"/>
          <w:szCs w:val="20"/>
        </w:rPr>
      </w:pPr>
      <w:r w:rsidRPr="00DC48EF">
        <w:rPr>
          <w:rFonts w:ascii="Bookman Old Style" w:hAnsi="Bookman Old Style"/>
          <w:sz w:val="20"/>
          <w:szCs w:val="20"/>
          <w:lang w:val="pt-BR"/>
        </w:rPr>
        <w:t>Poderão participar deste Chamamento Público pessoas jurídicas que atendam às exigências de habilitação constantes neste Edital e cujas atividades sejam compatíveis com o objeto do patrocínio</w:t>
      </w:r>
      <w:r w:rsidR="004545D6" w:rsidRPr="00A13B7F">
        <w:rPr>
          <w:rFonts w:ascii="Bookman Old Style" w:hAnsi="Bookman Old Style"/>
          <w:sz w:val="20"/>
          <w:szCs w:val="20"/>
        </w:rPr>
        <w:t>.</w:t>
      </w:r>
    </w:p>
    <w:p w:rsidR="004545D6" w:rsidRPr="00A13B7F" w:rsidRDefault="004545D6" w:rsidP="004545D6">
      <w:pPr>
        <w:pStyle w:val="Corpodetexto"/>
        <w:spacing w:before="10"/>
        <w:jc w:val="both"/>
        <w:rPr>
          <w:rFonts w:ascii="Bookman Old Style" w:hAnsi="Bookman Old Style"/>
          <w:b/>
          <w:sz w:val="20"/>
          <w:szCs w:val="20"/>
        </w:rPr>
      </w:pPr>
    </w:p>
    <w:p w:rsidR="004545D6" w:rsidRPr="00DC48E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DC48EF" w:rsidRPr="00A13B7F" w:rsidRDefault="00DC48EF" w:rsidP="00DC48EF">
      <w:pPr>
        <w:pStyle w:val="Corpodetexto"/>
        <w:spacing w:before="10"/>
        <w:jc w:val="both"/>
        <w:rPr>
          <w:rFonts w:ascii="Bookman Old Style" w:hAnsi="Bookman Old Style"/>
          <w:b/>
          <w:sz w:val="20"/>
          <w:szCs w:val="20"/>
        </w:rPr>
      </w:pPr>
    </w:p>
    <w:p w:rsidR="004545D6" w:rsidRPr="00A13B7F" w:rsidRDefault="004545D6" w:rsidP="004545D6">
      <w:pPr>
        <w:pStyle w:val="PargrafodaLista"/>
        <w:ind w:left="0"/>
        <w:rPr>
          <w:rFonts w:ascii="Bookman Old Style" w:hAnsi="Bookman Old Style"/>
          <w:sz w:val="20"/>
          <w:szCs w:val="20"/>
        </w:rPr>
      </w:pPr>
    </w:p>
    <w:p w:rsidR="004545D6" w:rsidRPr="00DC48EF" w:rsidRDefault="004545D6" w:rsidP="004545D6">
      <w:pPr>
        <w:pStyle w:val="Corpodetexto"/>
        <w:numPr>
          <w:ilvl w:val="2"/>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incidir no previsto no parágrafo único do art. </w:t>
      </w:r>
      <w:r>
        <w:rPr>
          <w:rFonts w:ascii="Bookman Old Style" w:hAnsi="Bookman Old Style"/>
          <w:sz w:val="20"/>
          <w:szCs w:val="20"/>
        </w:rPr>
        <w:t>155</w:t>
      </w:r>
      <w:r w:rsidRPr="00A13B7F">
        <w:rPr>
          <w:rFonts w:ascii="Bookman Old Style" w:hAnsi="Bookman Old Style"/>
          <w:sz w:val="20"/>
          <w:szCs w:val="20"/>
        </w:rPr>
        <w:t xml:space="preserve"> da Lei nº </w:t>
      </w:r>
      <w:r>
        <w:rPr>
          <w:rFonts w:ascii="Bookman Old Style" w:hAnsi="Bookman Old Style"/>
          <w:sz w:val="20"/>
          <w:szCs w:val="20"/>
        </w:rPr>
        <w:t>14.133/21.</w:t>
      </w:r>
    </w:p>
    <w:p w:rsidR="00DC48EF" w:rsidRPr="00A13B7F" w:rsidRDefault="00DC48EF" w:rsidP="004545D6">
      <w:pPr>
        <w:pStyle w:val="Corpodetexto"/>
        <w:numPr>
          <w:ilvl w:val="2"/>
          <w:numId w:val="1"/>
        </w:numPr>
        <w:spacing w:before="10"/>
        <w:ind w:left="0" w:firstLine="0"/>
        <w:jc w:val="both"/>
        <w:rPr>
          <w:rFonts w:ascii="Bookman Old Style" w:hAnsi="Bookman Old Style"/>
          <w:b/>
          <w:sz w:val="20"/>
          <w:szCs w:val="20"/>
        </w:rPr>
      </w:pPr>
      <w:r w:rsidRPr="00DC48EF">
        <w:rPr>
          <w:rFonts w:ascii="Bookman Old Style" w:hAnsi="Bookman Old Style"/>
          <w:sz w:val="20"/>
          <w:szCs w:val="20"/>
        </w:rPr>
        <w:t>A Administração Pública reserva-se o direito de rejeitar propostas de empresas cujas atividades sejam incompatíveis com o público infantil ou com os valores da Administração, tais como marcas de tabaco, bebidas alcoólicas de alto teor, conteúdos de cunho sexual, bem como plataformas de apostas esportivas, casas de apostas (quota fixa), cassinos online, jogos de azar e demais atividades relacionadas ao segmento de apostas e prognósticos</w:t>
      </w:r>
      <w:r>
        <w:rPr>
          <w:rFonts w:ascii="Bookman Old Style" w:hAnsi="Bookman Old Style"/>
          <w:sz w:val="20"/>
          <w:szCs w:val="20"/>
        </w:rPr>
        <w:t>.</w:t>
      </w:r>
    </w:p>
    <w:p w:rsidR="004545D6" w:rsidRPr="00A13B7F" w:rsidRDefault="004545D6" w:rsidP="004545D6">
      <w:pPr>
        <w:pStyle w:val="Corpodetexto"/>
        <w:spacing w:before="10"/>
        <w:jc w:val="both"/>
        <w:rPr>
          <w:rFonts w:ascii="Bookman Old Style" w:hAnsi="Bookman Old Style"/>
          <w:b/>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DC48E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DC48EF">
              <w:rPr>
                <w:rFonts w:ascii="Bookman Old Style" w:hAnsi="Bookman Old Style" w:cs="Times New Roman"/>
                <w:b/>
                <w:sz w:val="20"/>
                <w:szCs w:val="20"/>
                <w:lang w:val="pt-BR"/>
              </w:rPr>
              <w:t>DA HABILITAÇÃO</w:t>
            </w:r>
          </w:p>
        </w:tc>
      </w:tr>
    </w:tbl>
    <w:p w:rsidR="004545D6" w:rsidRDefault="004545D6" w:rsidP="004545D6">
      <w:pPr>
        <w:pStyle w:val="PargrafodaLista"/>
        <w:spacing w:before="10"/>
        <w:ind w:left="360"/>
        <w:contextualSpacing w:val="0"/>
        <w:jc w:val="both"/>
        <w:rPr>
          <w:rFonts w:ascii="Bookman Old Style" w:hAnsi="Bookman Old Style"/>
          <w:sz w:val="20"/>
          <w:szCs w:val="20"/>
        </w:rPr>
      </w:pPr>
    </w:p>
    <w:p w:rsidR="004545D6" w:rsidRPr="00A13B7F" w:rsidRDefault="004545D6" w:rsidP="004545D6">
      <w:pPr>
        <w:pStyle w:val="PargrafodaLista"/>
        <w:spacing w:before="10"/>
        <w:ind w:left="360"/>
        <w:contextualSpacing w:val="0"/>
        <w:jc w:val="both"/>
        <w:rPr>
          <w:rFonts w:ascii="Bookman Old Style" w:hAnsi="Bookman Old Style"/>
          <w:vanish/>
          <w:sz w:val="20"/>
          <w:szCs w:val="20"/>
        </w:rPr>
      </w:pPr>
    </w:p>
    <w:p w:rsidR="004545D6" w:rsidRPr="00A13B7F" w:rsidRDefault="004545D6" w:rsidP="004545D6">
      <w:pPr>
        <w:pStyle w:val="Corpodetexto"/>
        <w:numPr>
          <w:ilvl w:val="1"/>
          <w:numId w:val="2"/>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4545D6" w:rsidRPr="00A13B7F" w:rsidRDefault="004545D6" w:rsidP="004545D6">
      <w:pPr>
        <w:pStyle w:val="Corpodetexto"/>
        <w:spacing w:before="10"/>
        <w:ind w:left="142" w:hanging="142"/>
        <w:jc w:val="both"/>
        <w:rPr>
          <w:rFonts w:ascii="Bookman Old Style" w:hAnsi="Bookman Old Style"/>
          <w:b/>
          <w:sz w:val="20"/>
          <w:szCs w:val="20"/>
        </w:rPr>
      </w:pPr>
    </w:p>
    <w:p w:rsidR="004545D6" w:rsidRDefault="004545D6" w:rsidP="004545D6">
      <w:pPr>
        <w:pStyle w:val="Corpodetexto"/>
        <w:numPr>
          <w:ilvl w:val="2"/>
          <w:numId w:val="2"/>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4545D6" w:rsidRDefault="004545D6" w:rsidP="004545D6">
      <w:pPr>
        <w:pStyle w:val="Corpodetexto"/>
        <w:spacing w:before="10"/>
        <w:ind w:left="709"/>
        <w:jc w:val="both"/>
        <w:rPr>
          <w:rFonts w:ascii="Bookman Old Style" w:hAnsi="Bookman Old Style"/>
          <w:b/>
          <w:sz w:val="20"/>
          <w:szCs w:val="20"/>
        </w:rPr>
      </w:pPr>
    </w:p>
    <w:p w:rsidR="004545D6" w:rsidRPr="005E7E62" w:rsidRDefault="004545D6" w:rsidP="004545D6">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Pr>
          <w:rFonts w:ascii="Bookman Old Style" w:hAnsi="Bookman Old Style"/>
          <w:sz w:val="20"/>
          <w:szCs w:val="20"/>
        </w:rPr>
        <w:t>posta conforme modelo – ANEXO II</w:t>
      </w:r>
      <w:r w:rsidRPr="00114028">
        <w:rPr>
          <w:rFonts w:ascii="Bookman Old Style" w:hAnsi="Bookman Old Style"/>
          <w:sz w:val="20"/>
          <w:szCs w:val="20"/>
        </w:rPr>
        <w:t xml:space="preserve">, contendo: razão </w:t>
      </w:r>
      <w:proofErr w:type="gramStart"/>
      <w:r w:rsidRPr="00114028">
        <w:rPr>
          <w:rFonts w:ascii="Bookman Old Style" w:hAnsi="Bookman Old Style"/>
          <w:sz w:val="20"/>
          <w:szCs w:val="20"/>
        </w:rPr>
        <w:t>social,</w:t>
      </w:r>
      <w:proofErr w:type="gramEnd"/>
      <w:r w:rsidRPr="00114028">
        <w:rPr>
          <w:rFonts w:ascii="Bookman Old Style" w:hAnsi="Bookman Old Style"/>
          <w:sz w:val="20"/>
          <w:szCs w:val="20"/>
        </w:rPr>
        <w:t>endereço completo, CNPJ/MF, telefone e e-mail da proponente, com a respectiva assinatura do representante legal; declaração de que as informações prestadas são verdadeiras, sob pena de responder judicialmente pelas inconsistências encontradas.</w:t>
      </w:r>
    </w:p>
    <w:p w:rsidR="004545D6" w:rsidRDefault="004545D6" w:rsidP="004545D6">
      <w:pPr>
        <w:pStyle w:val="Corpodetexto"/>
        <w:spacing w:before="10"/>
        <w:jc w:val="both"/>
        <w:rPr>
          <w:rFonts w:ascii="Bookman Old Style" w:hAnsi="Bookman Old Style"/>
          <w:b/>
          <w:sz w:val="20"/>
          <w:szCs w:val="20"/>
        </w:rPr>
      </w:pPr>
    </w:p>
    <w:p w:rsidR="004545D6" w:rsidRPr="00114028" w:rsidRDefault="004545D6" w:rsidP="004545D6">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4545D6" w:rsidRDefault="004545D6" w:rsidP="004545D6">
      <w:pPr>
        <w:pStyle w:val="Corpodetexto"/>
        <w:spacing w:before="10"/>
        <w:jc w:val="both"/>
        <w:rPr>
          <w:rFonts w:ascii="Bookman Old Style" w:hAnsi="Bookman Old Style"/>
          <w:sz w:val="20"/>
          <w:szCs w:val="20"/>
        </w:rPr>
      </w:pPr>
      <w:proofErr w:type="gramStart"/>
      <w:r w:rsidRPr="00114028">
        <w:rPr>
          <w:rFonts w:ascii="Bookman Old Style" w:hAnsi="Bookman Old Style"/>
          <w:sz w:val="20"/>
          <w:szCs w:val="20"/>
        </w:rPr>
        <w:t>estatuto</w:t>
      </w:r>
      <w:proofErr w:type="gramEnd"/>
      <w:r w:rsidRPr="00114028">
        <w:rPr>
          <w:rFonts w:ascii="Bookman Old Style" w:hAnsi="Bookman Old Style"/>
          <w:sz w:val="20"/>
          <w:szCs w:val="20"/>
        </w:rPr>
        <w:t xml:space="preserve"> ou constituição do contrato social e da sua última </w:t>
      </w:r>
      <w:r>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Pr>
          <w:rFonts w:ascii="Bookman Old Style" w:hAnsi="Bookman Old Style"/>
          <w:sz w:val="20"/>
          <w:szCs w:val="20"/>
        </w:rPr>
        <w:t>es, ONG’s, etc), acompanhado de</w:t>
      </w:r>
      <w:r w:rsidRPr="00114028">
        <w:rPr>
          <w:rFonts w:ascii="Bookman Old Style" w:hAnsi="Bookman Old Style"/>
          <w:sz w:val="20"/>
          <w:szCs w:val="20"/>
        </w:rPr>
        <w:t>documentos da e</w:t>
      </w:r>
      <w:r>
        <w:rPr>
          <w:rFonts w:ascii="Bookman Old Style" w:hAnsi="Bookman Old Style"/>
          <w:sz w:val="20"/>
          <w:szCs w:val="20"/>
        </w:rPr>
        <w:t>leição de seus administradores.</w:t>
      </w:r>
    </w:p>
    <w:p w:rsidR="004545D6" w:rsidRDefault="004545D6" w:rsidP="004545D6">
      <w:pPr>
        <w:pStyle w:val="Corpodetexto"/>
        <w:spacing w:before="10"/>
        <w:jc w:val="both"/>
        <w:rPr>
          <w:rFonts w:ascii="Bookman Old Style" w:hAnsi="Bookman Old Style"/>
          <w:sz w:val="20"/>
          <w:szCs w:val="20"/>
        </w:rPr>
      </w:pPr>
    </w:p>
    <w:p w:rsidR="004545D6" w:rsidRDefault="004545D6" w:rsidP="004545D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lastRenderedPageBreak/>
        <w:t>Comprovante de inscrição da empresa Licitante no Cadastro Nacional de Pessoa Jurídica</w:t>
      </w:r>
      <w:r>
        <w:rPr>
          <w:rFonts w:ascii="Bookman Old Style" w:hAnsi="Bookman Old Style"/>
          <w:sz w:val="20"/>
          <w:szCs w:val="20"/>
        </w:rPr>
        <w:t xml:space="preserve"> </w:t>
      </w:r>
      <w:r w:rsidRPr="00114028">
        <w:rPr>
          <w:rFonts w:ascii="Bookman Old Style" w:hAnsi="Bookman Old Style"/>
          <w:sz w:val="20"/>
          <w:szCs w:val="20"/>
        </w:rPr>
        <w:t>(CNPJ)</w:t>
      </w:r>
      <w:r>
        <w:rPr>
          <w:rFonts w:ascii="Bookman Old Style" w:hAnsi="Bookman Old Style"/>
          <w:sz w:val="20"/>
          <w:szCs w:val="20"/>
        </w:rPr>
        <w:t>.</w:t>
      </w:r>
    </w:p>
    <w:p w:rsidR="004545D6" w:rsidRDefault="004545D6" w:rsidP="004545D6">
      <w:pPr>
        <w:pStyle w:val="Corpodetexto"/>
        <w:spacing w:before="10"/>
        <w:jc w:val="both"/>
        <w:rPr>
          <w:rFonts w:ascii="Bookman Old Style" w:hAnsi="Bookman Old Style"/>
          <w:sz w:val="20"/>
          <w:szCs w:val="20"/>
        </w:rPr>
      </w:pPr>
    </w:p>
    <w:p w:rsidR="004545D6" w:rsidRDefault="004545D6" w:rsidP="004545D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4545D6" w:rsidRDefault="004545D6" w:rsidP="004545D6">
      <w:pPr>
        <w:pStyle w:val="Corpodetexto"/>
        <w:spacing w:before="10"/>
        <w:jc w:val="both"/>
        <w:rPr>
          <w:rFonts w:ascii="Bookman Old Style" w:hAnsi="Bookman Old Style"/>
          <w:sz w:val="20"/>
          <w:szCs w:val="20"/>
        </w:rPr>
      </w:pPr>
    </w:p>
    <w:p w:rsidR="004545D6" w:rsidRDefault="004545D6" w:rsidP="004545D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4545D6" w:rsidRDefault="004545D6" w:rsidP="004545D6">
      <w:pPr>
        <w:pStyle w:val="Corpodetexto"/>
        <w:spacing w:before="10"/>
        <w:jc w:val="both"/>
        <w:rPr>
          <w:rFonts w:ascii="Bookman Old Style" w:hAnsi="Bookman Old Style"/>
          <w:sz w:val="20"/>
          <w:szCs w:val="20"/>
        </w:rPr>
      </w:pPr>
    </w:p>
    <w:p w:rsidR="004545D6" w:rsidRDefault="004545D6" w:rsidP="004545D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4545D6" w:rsidRDefault="004545D6" w:rsidP="004545D6">
      <w:pPr>
        <w:pStyle w:val="Corpodetexto"/>
        <w:spacing w:before="10"/>
        <w:jc w:val="both"/>
        <w:rPr>
          <w:rFonts w:ascii="Bookman Old Style" w:hAnsi="Bookman Old Style"/>
          <w:sz w:val="20"/>
          <w:szCs w:val="20"/>
        </w:rPr>
      </w:pPr>
    </w:p>
    <w:p w:rsidR="004545D6" w:rsidRDefault="004545D6" w:rsidP="004545D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Pr>
          <w:rFonts w:ascii="Bookman Old Style" w:hAnsi="Bookman Old Style"/>
          <w:sz w:val="20"/>
          <w:szCs w:val="20"/>
        </w:rPr>
        <w:t xml:space="preserve"> </w:t>
      </w:r>
      <w:r w:rsidRPr="00114028">
        <w:rPr>
          <w:rFonts w:ascii="Bookman Old Style" w:hAnsi="Bookman Old Style"/>
          <w:sz w:val="20"/>
          <w:szCs w:val="20"/>
        </w:rPr>
        <w:t>Serviço (FGTS).</w:t>
      </w:r>
    </w:p>
    <w:p w:rsidR="004545D6" w:rsidRDefault="004545D6" w:rsidP="004545D6">
      <w:pPr>
        <w:pStyle w:val="Corpodetexto"/>
        <w:spacing w:before="10"/>
        <w:jc w:val="both"/>
        <w:rPr>
          <w:rFonts w:ascii="Bookman Old Style" w:hAnsi="Bookman Old Style"/>
          <w:sz w:val="20"/>
          <w:szCs w:val="20"/>
        </w:rPr>
      </w:pPr>
    </w:p>
    <w:p w:rsidR="004545D6" w:rsidRDefault="004545D6" w:rsidP="004545D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Pr>
          <w:rFonts w:ascii="Bookman Old Style" w:hAnsi="Bookman Old Style"/>
          <w:sz w:val="20"/>
          <w:szCs w:val="20"/>
        </w:rPr>
        <w:t xml:space="preserve"> </w:t>
      </w:r>
      <w:r w:rsidRPr="00114028">
        <w:rPr>
          <w:rFonts w:ascii="Bookman Old Style" w:hAnsi="Bookman Old Style"/>
          <w:sz w:val="20"/>
          <w:szCs w:val="20"/>
        </w:rPr>
        <w:t>de 07 de julho de 2011.</w:t>
      </w:r>
    </w:p>
    <w:p w:rsidR="00DC48EF" w:rsidRDefault="00DC48EF" w:rsidP="00DC48EF">
      <w:pPr>
        <w:pStyle w:val="PargrafodaLista"/>
        <w:rPr>
          <w:rFonts w:ascii="Bookman Old Style" w:hAnsi="Bookman Old Style"/>
          <w:sz w:val="20"/>
          <w:szCs w:val="20"/>
        </w:rPr>
      </w:pPr>
    </w:p>
    <w:p w:rsidR="00DC48EF" w:rsidRPr="00DC48EF" w:rsidRDefault="00DC48EF" w:rsidP="004545D6">
      <w:pPr>
        <w:pStyle w:val="Corpodetexto"/>
        <w:numPr>
          <w:ilvl w:val="3"/>
          <w:numId w:val="6"/>
        </w:numPr>
        <w:spacing w:before="10"/>
        <w:ind w:left="0" w:firstLine="0"/>
        <w:jc w:val="both"/>
        <w:rPr>
          <w:rFonts w:ascii="Bookman Old Style" w:hAnsi="Bookman Old Style"/>
          <w:sz w:val="20"/>
          <w:szCs w:val="20"/>
        </w:rPr>
      </w:pPr>
      <w:r w:rsidRPr="00DC48EF">
        <w:rPr>
          <w:rFonts w:ascii="Bookman Old Style" w:hAnsi="Bookman Old Style"/>
          <w:b/>
          <w:bCs/>
          <w:sz w:val="20"/>
          <w:szCs w:val="20"/>
          <w:lang w:val="pt-BR"/>
        </w:rPr>
        <w:t>DECLARAÇÃO DE REGULARIDADE SOCIAL</w:t>
      </w:r>
      <w:r w:rsidRPr="00DC48EF">
        <w:rPr>
          <w:rFonts w:ascii="Bookman Old Style" w:hAnsi="Bookman Old Style"/>
          <w:sz w:val="20"/>
          <w:szCs w:val="20"/>
          <w:lang w:val="pt-BR"/>
        </w:rPr>
        <w:t xml:space="preserve">: Documento firmado pelo representante legal que atesta o cumprimento do disposto no Art. 7º, XXXIII, da Constituição Federal, garantindo que a empresa não utiliza trabalho infantil, salvo na condição de aprendiz, e não </w:t>
      </w:r>
      <w:proofErr w:type="gramStart"/>
      <w:r w:rsidRPr="00DC48EF">
        <w:rPr>
          <w:rFonts w:ascii="Bookman Old Style" w:hAnsi="Bookman Old Style"/>
          <w:sz w:val="20"/>
          <w:szCs w:val="20"/>
          <w:lang w:val="pt-BR"/>
        </w:rPr>
        <w:t>expõe menores</w:t>
      </w:r>
      <w:proofErr w:type="gramEnd"/>
      <w:r w:rsidRPr="00DC48EF">
        <w:rPr>
          <w:rFonts w:ascii="Bookman Old Style" w:hAnsi="Bookman Old Style"/>
          <w:sz w:val="20"/>
          <w:szCs w:val="20"/>
          <w:lang w:val="pt-BR"/>
        </w:rPr>
        <w:t xml:space="preserve"> a condições de trabalho insalubres ou perigosas</w:t>
      </w:r>
      <w:r>
        <w:rPr>
          <w:rFonts w:ascii="Bookman Old Style" w:hAnsi="Bookman Old Style"/>
          <w:sz w:val="20"/>
          <w:szCs w:val="20"/>
          <w:lang w:val="pt-BR"/>
        </w:rPr>
        <w:t>;</w:t>
      </w:r>
    </w:p>
    <w:p w:rsidR="00DC48EF" w:rsidRDefault="00DC48EF" w:rsidP="00DC48EF">
      <w:pPr>
        <w:pStyle w:val="PargrafodaLista"/>
        <w:rPr>
          <w:rFonts w:ascii="Bookman Old Style" w:hAnsi="Bookman Old Style"/>
          <w:sz w:val="20"/>
          <w:szCs w:val="20"/>
        </w:rPr>
      </w:pPr>
    </w:p>
    <w:p w:rsidR="00DC48EF" w:rsidRPr="00DC48EF" w:rsidRDefault="00DC48EF" w:rsidP="004545D6">
      <w:pPr>
        <w:pStyle w:val="Corpodetexto"/>
        <w:numPr>
          <w:ilvl w:val="3"/>
          <w:numId w:val="6"/>
        </w:numPr>
        <w:spacing w:before="10"/>
        <w:ind w:left="0" w:firstLine="0"/>
        <w:jc w:val="both"/>
        <w:rPr>
          <w:rFonts w:ascii="Bookman Old Style" w:hAnsi="Bookman Old Style"/>
          <w:sz w:val="20"/>
          <w:szCs w:val="20"/>
        </w:rPr>
      </w:pPr>
      <w:r w:rsidRPr="00DC48EF">
        <w:rPr>
          <w:rFonts w:ascii="Bookman Old Style" w:hAnsi="Bookman Old Style"/>
          <w:b/>
          <w:bCs/>
          <w:sz w:val="20"/>
          <w:szCs w:val="20"/>
          <w:lang w:val="pt-BR"/>
        </w:rPr>
        <w:t>DECLARAÇÃO DE CONFORMIDADE ÉTICA E INEXISTÊNCIA DE VEDAÇÕES</w:t>
      </w:r>
      <w:r w:rsidRPr="00DC48EF">
        <w:rPr>
          <w:rFonts w:ascii="Bookman Old Style" w:hAnsi="Bookman Old Style"/>
          <w:sz w:val="20"/>
          <w:szCs w:val="20"/>
          <w:lang w:val="pt-BR"/>
        </w:rPr>
        <w:t>: Declaração específica atestando que a proponente e suas marcas não possuem correlação com os produtos vedados pelo Art. 16 da Lei Municipal nº 3.493/2026, especificamente tabaco, bebidas alcoólicas, conteúdos de cunho sexual ou exploração de jogos de azar e apostas</w:t>
      </w:r>
      <w:r>
        <w:rPr>
          <w:rFonts w:ascii="Bookman Old Style" w:hAnsi="Bookman Old Style"/>
          <w:sz w:val="20"/>
          <w:szCs w:val="20"/>
          <w:lang w:val="pt-BR"/>
        </w:rPr>
        <w:t>;</w:t>
      </w:r>
    </w:p>
    <w:p w:rsidR="00DC48EF" w:rsidRDefault="00DC48EF" w:rsidP="00DC48EF">
      <w:pPr>
        <w:pStyle w:val="PargrafodaLista"/>
        <w:rPr>
          <w:rFonts w:ascii="Bookman Old Style" w:hAnsi="Bookman Old Style"/>
          <w:sz w:val="20"/>
          <w:szCs w:val="20"/>
        </w:rPr>
      </w:pPr>
    </w:p>
    <w:p w:rsidR="00DC48EF" w:rsidRPr="00DC48EF" w:rsidRDefault="00DC48EF" w:rsidP="004545D6">
      <w:pPr>
        <w:pStyle w:val="Corpodetexto"/>
        <w:numPr>
          <w:ilvl w:val="3"/>
          <w:numId w:val="6"/>
        </w:numPr>
        <w:spacing w:before="10"/>
        <w:ind w:left="0" w:firstLine="0"/>
        <w:jc w:val="both"/>
        <w:rPr>
          <w:rFonts w:ascii="Bookman Old Style" w:hAnsi="Bookman Old Style"/>
          <w:sz w:val="20"/>
          <w:szCs w:val="20"/>
        </w:rPr>
      </w:pPr>
      <w:r w:rsidRPr="00DC48EF">
        <w:rPr>
          <w:rFonts w:ascii="Bookman Old Style" w:hAnsi="Bookman Old Style"/>
          <w:b/>
          <w:bCs/>
          <w:sz w:val="20"/>
          <w:szCs w:val="20"/>
          <w:lang w:val="pt-BR"/>
        </w:rPr>
        <w:t>QUALIFICAÇÃO TÉCNICA (COTAS SUPERIORES)</w:t>
      </w:r>
      <w:r w:rsidRPr="00DC48EF">
        <w:rPr>
          <w:rFonts w:ascii="Bookman Old Style" w:hAnsi="Bookman Old Style"/>
          <w:sz w:val="20"/>
          <w:szCs w:val="20"/>
          <w:lang w:val="pt-BR"/>
        </w:rPr>
        <w:t>: Para as categorias Diamante e Ouro, poderá ser exigida a apresentação de atestados de capacidade técnica que comprovem a expertise da empresa na prestação de serviços de tecnologia, conectividade ou eventos similares, garantindo que o patrocinador possui os meios operacionais para entregar as obrigações acessórias assumidas</w:t>
      </w:r>
      <w:r>
        <w:rPr>
          <w:rFonts w:ascii="Bookman Old Style" w:hAnsi="Bookman Old Style"/>
          <w:sz w:val="20"/>
          <w:szCs w:val="20"/>
          <w:lang w:val="pt-BR"/>
        </w:rPr>
        <w:t>;</w:t>
      </w:r>
    </w:p>
    <w:p w:rsidR="00DC48EF" w:rsidRDefault="00DC48EF" w:rsidP="00DC48EF">
      <w:pPr>
        <w:pStyle w:val="PargrafodaLista"/>
        <w:rPr>
          <w:rFonts w:ascii="Bookman Old Style" w:hAnsi="Bookman Old Style"/>
          <w:sz w:val="20"/>
          <w:szCs w:val="20"/>
        </w:rPr>
      </w:pPr>
    </w:p>
    <w:p w:rsidR="00DC48EF" w:rsidRPr="005E7E62" w:rsidRDefault="00DC48EF" w:rsidP="004545D6">
      <w:pPr>
        <w:pStyle w:val="Corpodetexto"/>
        <w:numPr>
          <w:ilvl w:val="3"/>
          <w:numId w:val="6"/>
        </w:numPr>
        <w:spacing w:before="10"/>
        <w:ind w:left="0" w:firstLine="0"/>
        <w:jc w:val="both"/>
        <w:rPr>
          <w:rFonts w:ascii="Bookman Old Style" w:hAnsi="Bookman Old Style"/>
          <w:sz w:val="20"/>
          <w:szCs w:val="20"/>
        </w:rPr>
      </w:pPr>
      <w:r w:rsidRPr="00DC48EF">
        <w:rPr>
          <w:rFonts w:ascii="Bookman Old Style" w:hAnsi="Bookman Old Style"/>
          <w:b/>
          <w:bCs/>
          <w:sz w:val="20"/>
          <w:szCs w:val="20"/>
          <w:lang w:val="pt-BR"/>
        </w:rPr>
        <w:t>DECLARAÇÃO DE IDONEIDADE</w:t>
      </w:r>
      <w:r w:rsidRPr="00DC48EF">
        <w:rPr>
          <w:rFonts w:ascii="Bookman Old Style" w:hAnsi="Bookman Old Style"/>
          <w:sz w:val="20"/>
          <w:szCs w:val="20"/>
          <w:lang w:val="pt-BR"/>
        </w:rPr>
        <w:t>: Manifestação formal de que a empresa não foi declarada inidônea e não está suspensa de licitar ou contratar com a Administração Pública, conforme os impedimentos previstos na Lei nº 14.133/2021</w:t>
      </w:r>
      <w:r>
        <w:rPr>
          <w:rFonts w:ascii="Bookman Old Style" w:hAnsi="Bookman Old Style"/>
          <w:sz w:val="20"/>
          <w:szCs w:val="20"/>
          <w:lang w:val="pt-BR"/>
        </w:rPr>
        <w:t>.</w:t>
      </w:r>
    </w:p>
    <w:p w:rsidR="004545D6" w:rsidRDefault="004545D6" w:rsidP="004545D6">
      <w:pPr>
        <w:pStyle w:val="Corpodetexto"/>
        <w:spacing w:before="10"/>
        <w:jc w:val="both"/>
        <w:rPr>
          <w:rFonts w:ascii="Bookman Old Style" w:hAnsi="Bookman Old Style"/>
          <w:sz w:val="20"/>
          <w:szCs w:val="20"/>
        </w:rPr>
      </w:pPr>
    </w:p>
    <w:p w:rsidR="004545D6" w:rsidRPr="005E7E62" w:rsidRDefault="004545D6" w:rsidP="004545D6">
      <w:pPr>
        <w:pStyle w:val="Corpodetexto"/>
        <w:spacing w:before="10"/>
        <w:jc w:val="both"/>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DC48E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DC48EF">
              <w:rPr>
                <w:rFonts w:ascii="Bookman Old Style" w:hAnsi="Bookman Old Style" w:cs="Times New Roman"/>
                <w:b/>
                <w:sz w:val="20"/>
                <w:szCs w:val="20"/>
                <w:lang w:val="pt-BR"/>
              </w:rPr>
              <w:t>DA FORMA DE APRESENTAÇÃO DO ENVELOPE DE HABILITAÇÃO</w:t>
            </w:r>
          </w:p>
        </w:tc>
      </w:tr>
    </w:tbl>
    <w:p w:rsidR="004545D6" w:rsidRDefault="004545D6" w:rsidP="004545D6">
      <w:pPr>
        <w:pStyle w:val="PargrafodaLista"/>
        <w:spacing w:before="10"/>
        <w:ind w:left="360"/>
        <w:contextualSpacing w:val="0"/>
        <w:jc w:val="both"/>
        <w:rPr>
          <w:rFonts w:ascii="Bookman Old Style" w:hAnsi="Bookman Old Style"/>
          <w:sz w:val="20"/>
          <w:szCs w:val="20"/>
        </w:rPr>
      </w:pPr>
    </w:p>
    <w:p w:rsidR="004545D6" w:rsidRPr="00A13B7F" w:rsidRDefault="004545D6" w:rsidP="004545D6">
      <w:pPr>
        <w:pStyle w:val="PargrafodaLista"/>
        <w:spacing w:before="10"/>
        <w:ind w:left="360"/>
        <w:contextualSpacing w:val="0"/>
        <w:jc w:val="both"/>
        <w:rPr>
          <w:rFonts w:ascii="Bookman Old Style" w:hAnsi="Bookman Old Style"/>
          <w:vanish/>
          <w:sz w:val="20"/>
          <w:szCs w:val="20"/>
        </w:rPr>
      </w:pPr>
    </w:p>
    <w:p w:rsidR="004545D6" w:rsidRPr="002D67ED" w:rsidRDefault="004545D6" w:rsidP="004545D6">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 deverá ser entregue no local indicado no item 5</w:t>
      </w:r>
      <w:r>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tbl>
      <w:tblPr>
        <w:tblStyle w:val="TabeladeGrade4-nfase11"/>
        <w:tblW w:w="0" w:type="auto"/>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894"/>
      </w:tblGrid>
      <w:tr w:rsidR="004545D6" w:rsidRPr="00DC48EF" w:rsidTr="00DC4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4" w:type="dxa"/>
            <w:tcBorders>
              <w:top w:val="none" w:sz="0" w:space="0" w:color="auto"/>
              <w:left w:val="none" w:sz="0" w:space="0" w:color="auto"/>
              <w:bottom w:val="none" w:sz="0" w:space="0" w:color="auto"/>
              <w:right w:val="none" w:sz="0" w:space="0" w:color="auto"/>
            </w:tcBorders>
            <w:shd w:val="clear" w:color="auto" w:fill="auto"/>
          </w:tcPr>
          <w:p w:rsidR="004545D6" w:rsidRPr="00DC48EF" w:rsidRDefault="004545D6" w:rsidP="004545D6">
            <w:pPr>
              <w:pStyle w:val="Default"/>
              <w:rPr>
                <w:rFonts w:ascii="Bookman Old Style" w:hAnsi="Bookman Old Style"/>
                <w:b w:val="0"/>
                <w:sz w:val="20"/>
                <w:szCs w:val="20"/>
              </w:rPr>
            </w:pPr>
            <w:r w:rsidRPr="00DC48EF">
              <w:rPr>
                <w:rFonts w:ascii="Bookman Old Style" w:hAnsi="Bookman Old Style"/>
                <w:b w:val="0"/>
                <w:sz w:val="20"/>
                <w:szCs w:val="20"/>
              </w:rPr>
              <w:t>ED</w:t>
            </w:r>
            <w:r w:rsidR="00DC48EF" w:rsidRPr="00DC48EF">
              <w:rPr>
                <w:rFonts w:ascii="Bookman Old Style" w:hAnsi="Bookman Old Style"/>
                <w:b w:val="0"/>
                <w:sz w:val="20"/>
                <w:szCs w:val="20"/>
              </w:rPr>
              <w:t>ITAL DE CHAMAMENTO PÚBLICO Nº 04</w:t>
            </w:r>
            <w:r w:rsidRPr="00DC48EF">
              <w:rPr>
                <w:rFonts w:ascii="Bookman Old Style" w:hAnsi="Bookman Old Style"/>
                <w:b w:val="0"/>
                <w:sz w:val="20"/>
                <w:szCs w:val="20"/>
              </w:rPr>
              <w:t>/2026</w:t>
            </w:r>
          </w:p>
          <w:p w:rsidR="004545D6" w:rsidRPr="00DC48EF" w:rsidRDefault="004545D6" w:rsidP="004545D6">
            <w:pPr>
              <w:pStyle w:val="Default"/>
              <w:rPr>
                <w:rFonts w:ascii="Bookman Old Style" w:hAnsi="Bookman Old Style"/>
                <w:b w:val="0"/>
                <w:sz w:val="20"/>
                <w:szCs w:val="20"/>
              </w:rPr>
            </w:pPr>
          </w:p>
          <w:p w:rsidR="004545D6" w:rsidRPr="00DC48EF" w:rsidRDefault="004545D6" w:rsidP="004545D6">
            <w:pPr>
              <w:pStyle w:val="Default"/>
              <w:rPr>
                <w:rFonts w:ascii="Bookman Old Style" w:hAnsi="Bookman Old Style"/>
                <w:b w:val="0"/>
                <w:sz w:val="20"/>
                <w:szCs w:val="20"/>
              </w:rPr>
            </w:pPr>
            <w:r w:rsidRPr="00DC48EF">
              <w:rPr>
                <w:rFonts w:ascii="Bookman Old Style" w:hAnsi="Bookman Old Style"/>
                <w:b w:val="0"/>
                <w:sz w:val="20"/>
                <w:szCs w:val="20"/>
              </w:rPr>
              <w:t xml:space="preserve">DOCUMENTOS DE HABILITAÇÃO </w:t>
            </w:r>
          </w:p>
          <w:p w:rsidR="004545D6" w:rsidRPr="00DC48EF" w:rsidRDefault="004545D6" w:rsidP="004545D6">
            <w:pPr>
              <w:pStyle w:val="Default"/>
              <w:rPr>
                <w:rFonts w:ascii="Bookman Old Style" w:hAnsi="Bookman Old Style"/>
                <w:b w:val="0"/>
                <w:sz w:val="20"/>
                <w:szCs w:val="20"/>
              </w:rPr>
            </w:pPr>
          </w:p>
          <w:p w:rsidR="004545D6" w:rsidRPr="00DC48EF" w:rsidRDefault="004545D6" w:rsidP="004545D6">
            <w:pPr>
              <w:pStyle w:val="Default"/>
              <w:rPr>
                <w:rFonts w:ascii="Bookman Old Style" w:hAnsi="Bookman Old Style"/>
                <w:b w:val="0"/>
                <w:sz w:val="20"/>
                <w:szCs w:val="20"/>
              </w:rPr>
            </w:pPr>
            <w:r w:rsidRPr="00DC48EF">
              <w:rPr>
                <w:rFonts w:ascii="Bookman Old Style" w:hAnsi="Bookman Old Style"/>
                <w:b w:val="0"/>
                <w:sz w:val="20"/>
                <w:szCs w:val="20"/>
              </w:rPr>
              <w:t xml:space="preserve">PROPONENTE: </w:t>
            </w:r>
          </w:p>
          <w:p w:rsidR="004545D6" w:rsidRPr="00DC48EF" w:rsidRDefault="004545D6" w:rsidP="004545D6">
            <w:pPr>
              <w:pStyle w:val="Default"/>
              <w:rPr>
                <w:rFonts w:ascii="Bookman Old Style" w:hAnsi="Bookman Old Style"/>
                <w:b w:val="0"/>
                <w:sz w:val="20"/>
                <w:szCs w:val="20"/>
              </w:rPr>
            </w:pPr>
          </w:p>
          <w:p w:rsidR="004545D6" w:rsidRPr="00DC48EF" w:rsidRDefault="004545D6" w:rsidP="004545D6">
            <w:pPr>
              <w:pStyle w:val="Default"/>
              <w:rPr>
                <w:rFonts w:ascii="Bookman Old Style" w:hAnsi="Bookman Old Style"/>
                <w:b w:val="0"/>
                <w:sz w:val="20"/>
                <w:szCs w:val="20"/>
              </w:rPr>
            </w:pPr>
            <w:r w:rsidRPr="00DC48EF">
              <w:rPr>
                <w:rFonts w:ascii="Bookman Old Style" w:hAnsi="Bookman Old Style"/>
                <w:b w:val="0"/>
                <w:sz w:val="20"/>
                <w:szCs w:val="20"/>
              </w:rPr>
              <w:t xml:space="preserve">CNPJ: </w:t>
            </w:r>
          </w:p>
          <w:p w:rsidR="004545D6" w:rsidRPr="00DC48EF" w:rsidRDefault="004545D6" w:rsidP="004545D6">
            <w:pPr>
              <w:pStyle w:val="Default"/>
              <w:rPr>
                <w:rFonts w:ascii="Bookman Old Style" w:hAnsi="Bookman Old Style"/>
                <w:b w:val="0"/>
                <w:sz w:val="20"/>
                <w:szCs w:val="20"/>
              </w:rPr>
            </w:pPr>
          </w:p>
          <w:p w:rsidR="004545D6" w:rsidRPr="00DC48EF" w:rsidRDefault="004545D6" w:rsidP="004545D6">
            <w:pPr>
              <w:pStyle w:val="Default"/>
              <w:rPr>
                <w:rFonts w:ascii="Bookman Old Style" w:hAnsi="Bookman Old Style"/>
                <w:b w:val="0"/>
                <w:sz w:val="20"/>
                <w:szCs w:val="20"/>
              </w:rPr>
            </w:pPr>
            <w:r w:rsidRPr="00DC48EF">
              <w:rPr>
                <w:rFonts w:ascii="Bookman Old Style" w:hAnsi="Bookman Old Style"/>
                <w:b w:val="0"/>
                <w:sz w:val="20"/>
                <w:szCs w:val="20"/>
              </w:rPr>
              <w:t xml:space="preserve">DATA: </w:t>
            </w:r>
          </w:p>
          <w:p w:rsidR="004545D6" w:rsidRPr="00DC48EF" w:rsidRDefault="004545D6" w:rsidP="004545D6">
            <w:pPr>
              <w:pStyle w:val="Default"/>
              <w:rPr>
                <w:rFonts w:ascii="Bookman Old Style" w:hAnsi="Bookman Old Style"/>
                <w:b w:val="0"/>
                <w:sz w:val="20"/>
                <w:szCs w:val="20"/>
              </w:rPr>
            </w:pPr>
          </w:p>
        </w:tc>
      </w:tr>
    </w:tbl>
    <w:p w:rsidR="004545D6" w:rsidRDefault="004545D6" w:rsidP="004545D6">
      <w:pPr>
        <w:pStyle w:val="Corpodetexto"/>
        <w:spacing w:before="10"/>
        <w:jc w:val="both"/>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DC48E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DC48EF">
              <w:rPr>
                <w:rFonts w:ascii="Bookman Old Style" w:hAnsi="Bookman Old Style" w:cs="Times New Roman"/>
                <w:b/>
                <w:sz w:val="20"/>
                <w:szCs w:val="20"/>
                <w:lang w:val="pt-BR"/>
              </w:rPr>
              <w:lastRenderedPageBreak/>
              <w:t>DA IMPUGNAÇÃO AO ATO CONVOCATÓRIO</w:t>
            </w:r>
          </w:p>
        </w:tc>
      </w:tr>
    </w:tbl>
    <w:p w:rsidR="004545D6" w:rsidRDefault="004545D6" w:rsidP="004545D6">
      <w:pPr>
        <w:pStyle w:val="PargrafodaLista"/>
        <w:spacing w:before="10"/>
        <w:ind w:left="360"/>
        <w:contextualSpacing w:val="0"/>
        <w:jc w:val="both"/>
        <w:rPr>
          <w:rFonts w:ascii="Bookman Old Style" w:hAnsi="Bookman Old Style"/>
          <w:sz w:val="20"/>
          <w:szCs w:val="20"/>
        </w:rPr>
      </w:pPr>
    </w:p>
    <w:p w:rsidR="004545D6" w:rsidRPr="00A13B7F" w:rsidRDefault="004545D6" w:rsidP="004545D6">
      <w:pPr>
        <w:pStyle w:val="PargrafodaLista"/>
        <w:spacing w:before="10"/>
        <w:ind w:left="360"/>
        <w:contextualSpacing w:val="0"/>
        <w:jc w:val="both"/>
        <w:rPr>
          <w:rFonts w:ascii="Bookman Old Style" w:hAnsi="Bookman Old Style"/>
          <w:vanish/>
          <w:sz w:val="20"/>
          <w:szCs w:val="20"/>
        </w:rPr>
      </w:pPr>
    </w:p>
    <w:p w:rsidR="004545D6" w:rsidRPr="000B3AB1"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4545D6" w:rsidRPr="00A13B7F" w:rsidRDefault="004545D6" w:rsidP="004545D6">
      <w:pPr>
        <w:pStyle w:val="Corpodetexto"/>
        <w:spacing w:before="10"/>
        <w:ind w:left="792"/>
        <w:jc w:val="both"/>
        <w:rPr>
          <w:rFonts w:ascii="Bookman Old Style" w:hAnsi="Bookman Old Style"/>
          <w:b/>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DC48E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DC48EF">
              <w:rPr>
                <w:rFonts w:ascii="Bookman Old Style" w:hAnsi="Bookman Old Style" w:cs="Times New Roman"/>
                <w:b/>
                <w:sz w:val="20"/>
                <w:szCs w:val="20"/>
                <w:lang w:val="pt-BR"/>
              </w:rPr>
              <w:t>DA ANÁLISE DA DOCUMENTAÇÃO</w:t>
            </w:r>
          </w:p>
        </w:tc>
      </w:tr>
    </w:tbl>
    <w:p w:rsidR="004545D6" w:rsidRDefault="004545D6" w:rsidP="004545D6">
      <w:pPr>
        <w:pStyle w:val="PargrafodaLista"/>
        <w:spacing w:before="10"/>
        <w:ind w:left="360"/>
        <w:contextualSpacing w:val="0"/>
        <w:jc w:val="both"/>
        <w:rPr>
          <w:rFonts w:ascii="Bookman Old Style" w:hAnsi="Bookman Old Style"/>
          <w:sz w:val="20"/>
          <w:szCs w:val="20"/>
        </w:rPr>
      </w:pPr>
    </w:p>
    <w:p w:rsidR="004545D6" w:rsidRPr="00A13B7F" w:rsidRDefault="004545D6" w:rsidP="004545D6">
      <w:pPr>
        <w:pStyle w:val="PargrafodaLista"/>
        <w:spacing w:before="10"/>
        <w:ind w:left="360"/>
        <w:contextualSpacing w:val="0"/>
        <w:jc w:val="both"/>
        <w:rPr>
          <w:rFonts w:ascii="Bookman Old Style" w:hAnsi="Bookman Old Style"/>
          <w:vanish/>
          <w:sz w:val="20"/>
          <w:szCs w:val="20"/>
        </w:rPr>
      </w:pPr>
    </w:p>
    <w:p w:rsidR="004545D6" w:rsidRPr="000A3F66"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w:t>
      </w:r>
      <w:r>
        <w:rPr>
          <w:rFonts w:ascii="Bookman Old Style" w:hAnsi="Bookman Old Style"/>
          <w:sz w:val="20"/>
          <w:szCs w:val="20"/>
        </w:rPr>
        <w:t xml:space="preserve"> de Licitações</w:t>
      </w:r>
      <w:r w:rsidR="003B722F">
        <w:rPr>
          <w:rFonts w:ascii="Bookman Old Style" w:hAnsi="Bookman Old Style"/>
          <w:sz w:val="20"/>
          <w:szCs w:val="20"/>
        </w:rPr>
        <w:t xml:space="preserve"> em até 05 (cinco) dias úteis após recebimento do envelope de habilitação</w:t>
      </w:r>
      <w:r>
        <w:rPr>
          <w:rFonts w:ascii="Bookman Old Style" w:hAnsi="Bookman Old Style"/>
          <w:sz w:val="20"/>
          <w:szCs w:val="20"/>
        </w:rPr>
        <w:t>, promovendo-se a des</w:t>
      </w:r>
      <w:r w:rsidRPr="00A13B7F">
        <w:rPr>
          <w:rFonts w:ascii="Bookman Old Style" w:hAnsi="Bookman Old Style"/>
          <w:sz w:val="20"/>
          <w:szCs w:val="20"/>
        </w:rPr>
        <w:t>classificação das proponentes que apresentarem propostas desconformes ou incompatíveis.</w:t>
      </w:r>
    </w:p>
    <w:p w:rsidR="004545D6" w:rsidRPr="00A13B7F" w:rsidRDefault="004545D6" w:rsidP="004545D6">
      <w:pPr>
        <w:pStyle w:val="Default"/>
        <w:rPr>
          <w:rFonts w:ascii="Bookman Old Style" w:hAnsi="Bookman Old Style"/>
          <w:b/>
          <w:bCs/>
          <w:color w:val="auto"/>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3B722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3B722F">
              <w:rPr>
                <w:rFonts w:ascii="Bookman Old Style" w:hAnsi="Bookman Old Style" w:cs="Times New Roman"/>
                <w:b/>
                <w:sz w:val="20"/>
                <w:szCs w:val="20"/>
                <w:lang w:val="pt-BR"/>
              </w:rPr>
              <w:t>DOS CRITÉRIOS DE JULGAMENTO E CLASSIFICAÇÃO</w:t>
            </w:r>
          </w:p>
        </w:tc>
      </w:tr>
    </w:tbl>
    <w:p w:rsidR="004545D6" w:rsidRDefault="004545D6" w:rsidP="004545D6">
      <w:pPr>
        <w:pStyle w:val="PargrafodaLista"/>
        <w:spacing w:before="10"/>
        <w:ind w:left="480"/>
        <w:contextualSpacing w:val="0"/>
        <w:jc w:val="both"/>
        <w:rPr>
          <w:rFonts w:ascii="Bookman Old Style" w:hAnsi="Bookman Old Style"/>
          <w:sz w:val="20"/>
          <w:szCs w:val="20"/>
        </w:rPr>
      </w:pPr>
    </w:p>
    <w:p w:rsidR="004545D6" w:rsidRPr="00A13B7F" w:rsidRDefault="004545D6" w:rsidP="004545D6">
      <w:pPr>
        <w:pStyle w:val="PargrafodaLista"/>
        <w:spacing w:before="10"/>
        <w:ind w:left="480"/>
        <w:contextualSpacing w:val="0"/>
        <w:jc w:val="both"/>
        <w:rPr>
          <w:rFonts w:ascii="Bookman Old Style" w:hAnsi="Bookman Old Style"/>
          <w:vanish/>
          <w:sz w:val="20"/>
          <w:szCs w:val="20"/>
        </w:rPr>
      </w:pPr>
    </w:p>
    <w:p w:rsidR="004545D6" w:rsidRDefault="004545D6" w:rsidP="004545D6">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4545D6" w:rsidRPr="000A3F66" w:rsidRDefault="004545D6" w:rsidP="004545D6">
      <w:pPr>
        <w:pStyle w:val="PargrafodaLista"/>
        <w:ind w:left="0"/>
        <w:rPr>
          <w:rFonts w:ascii="Bookman Old Style" w:hAnsi="Bookman Old Style"/>
          <w:sz w:val="20"/>
          <w:szCs w:val="20"/>
        </w:rPr>
      </w:pPr>
    </w:p>
    <w:p w:rsidR="004545D6" w:rsidRDefault="004545D6" w:rsidP="004545D6">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4545D6" w:rsidRPr="00E01315" w:rsidRDefault="004545D6" w:rsidP="004545D6">
      <w:pPr>
        <w:pStyle w:val="PargrafodaLista"/>
        <w:rPr>
          <w:rFonts w:ascii="Bookman Old Style" w:hAnsi="Bookman Old Style"/>
          <w:sz w:val="20"/>
          <w:szCs w:val="20"/>
        </w:rPr>
      </w:pPr>
    </w:p>
    <w:p w:rsidR="004545D6" w:rsidRDefault="004545D6" w:rsidP="004545D6">
      <w:pPr>
        <w:pStyle w:val="PargrafodaLista"/>
        <w:numPr>
          <w:ilvl w:val="1"/>
          <w:numId w:val="1"/>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3B722F" w:rsidRPr="003B722F" w:rsidRDefault="003B722F" w:rsidP="003B722F">
      <w:pPr>
        <w:pStyle w:val="PargrafodaLista"/>
        <w:rPr>
          <w:rFonts w:ascii="Bookman Old Style" w:hAnsi="Bookman Old Style"/>
          <w:sz w:val="20"/>
          <w:szCs w:val="20"/>
        </w:rPr>
      </w:pPr>
    </w:p>
    <w:p w:rsidR="003B722F" w:rsidRPr="003B722F" w:rsidRDefault="003B722F" w:rsidP="003B722F">
      <w:pPr>
        <w:pStyle w:val="PargrafodaLista"/>
        <w:numPr>
          <w:ilvl w:val="1"/>
          <w:numId w:val="1"/>
        </w:numPr>
        <w:ind w:left="0" w:firstLine="0"/>
        <w:jc w:val="both"/>
        <w:rPr>
          <w:rFonts w:ascii="Bookman Old Style" w:hAnsi="Bookman Old Style"/>
          <w:sz w:val="20"/>
          <w:szCs w:val="20"/>
        </w:rPr>
      </w:pPr>
      <w:r w:rsidRPr="00DC48EF">
        <w:rPr>
          <w:rFonts w:ascii="Bookman Old Style" w:hAnsi="Bookman Old Style"/>
          <w:sz w:val="20"/>
          <w:szCs w:val="20"/>
          <w:lang w:val="pt-BR"/>
        </w:rPr>
        <w:t>Para as categorias que admitem a multiplicidade de parceiros, compreendendo as cotas Ouro, Prata e Bronze, a seleção ocorrerá de forma direta entre todos os proponentes que logrem êxito na comprovação integral dos requisitos de habilitação jurídica, fiscal e técnica</w:t>
      </w:r>
      <w:r w:rsidRPr="00D530BA">
        <w:rPr>
          <w:rFonts w:ascii="Bookman Old Style" w:hAnsi="Bookman Old Style"/>
          <w:sz w:val="20"/>
          <w:szCs w:val="20"/>
        </w:rPr>
        <w:t>.</w:t>
      </w:r>
      <w:r>
        <w:rPr>
          <w:rFonts w:ascii="Bookman Old Style" w:hAnsi="Bookman Old Style"/>
          <w:sz w:val="20"/>
          <w:szCs w:val="20"/>
        </w:rPr>
        <w:t xml:space="preserve"> </w:t>
      </w:r>
      <w:r w:rsidRPr="003B722F">
        <w:rPr>
          <w:rFonts w:ascii="Bookman Old Style" w:hAnsi="Bookman Old Style"/>
          <w:sz w:val="20"/>
          <w:szCs w:val="20"/>
          <w:lang w:val="pt-BR"/>
        </w:rPr>
        <w:t xml:space="preserve">Na eventualidade de o número de interessados habilitados </w:t>
      </w:r>
      <w:proofErr w:type="gramStart"/>
      <w:r w:rsidRPr="003B722F">
        <w:rPr>
          <w:rFonts w:ascii="Bookman Old Style" w:hAnsi="Bookman Old Style"/>
          <w:sz w:val="20"/>
          <w:szCs w:val="20"/>
          <w:lang w:val="pt-BR"/>
        </w:rPr>
        <w:t>exceder</w:t>
      </w:r>
      <w:proofErr w:type="gramEnd"/>
      <w:r w:rsidRPr="003B722F">
        <w:rPr>
          <w:rFonts w:ascii="Bookman Old Style" w:hAnsi="Bookman Old Style"/>
          <w:sz w:val="20"/>
          <w:szCs w:val="20"/>
          <w:lang w:val="pt-BR"/>
        </w:rPr>
        <w:t xml:space="preserve"> o limite de vagas operacionais ou físicas estipuladas para estas classes específicas no edital, a Administração adotará o critério da ordem cronológica de protocolo de entrega das propostas como fator de precedência, em estrita observância à disciplina estabelecida pelo Artigo 79 da Lei nº 14.133/2021.</w:t>
      </w:r>
      <w:r>
        <w:rPr>
          <w:rFonts w:ascii="Bookman Old Style" w:hAnsi="Bookman Old Style"/>
          <w:sz w:val="20"/>
          <w:szCs w:val="20"/>
        </w:rPr>
        <w:t xml:space="preserve"> </w:t>
      </w:r>
      <w:r w:rsidRPr="003B722F">
        <w:rPr>
          <w:rFonts w:ascii="Bookman Old Style" w:hAnsi="Bookman Old Style"/>
          <w:sz w:val="20"/>
          <w:szCs w:val="20"/>
          <w:lang w:val="pt-BR"/>
        </w:rPr>
        <w:t xml:space="preserve">No que tange à Cota Diamante, por envolver o direito exclusivo de </w:t>
      </w:r>
      <w:proofErr w:type="spellStart"/>
      <w:r w:rsidRPr="003B722F">
        <w:rPr>
          <w:rFonts w:ascii="Bookman Old Style" w:hAnsi="Bookman Old Style"/>
          <w:i/>
          <w:iCs/>
          <w:sz w:val="20"/>
          <w:szCs w:val="20"/>
          <w:lang w:val="pt-BR"/>
        </w:rPr>
        <w:t>Naming</w:t>
      </w:r>
      <w:proofErr w:type="spellEnd"/>
      <w:r w:rsidRPr="003B722F">
        <w:rPr>
          <w:rFonts w:ascii="Bookman Old Style" w:hAnsi="Bookman Old Style"/>
          <w:i/>
          <w:iCs/>
          <w:sz w:val="20"/>
          <w:szCs w:val="20"/>
          <w:lang w:val="pt-BR"/>
        </w:rPr>
        <w:t xml:space="preserve"> </w:t>
      </w:r>
      <w:proofErr w:type="spellStart"/>
      <w:r w:rsidRPr="003B722F">
        <w:rPr>
          <w:rFonts w:ascii="Bookman Old Style" w:hAnsi="Bookman Old Style"/>
          <w:i/>
          <w:iCs/>
          <w:sz w:val="20"/>
          <w:szCs w:val="20"/>
          <w:lang w:val="pt-BR"/>
        </w:rPr>
        <w:t>Rights</w:t>
      </w:r>
      <w:proofErr w:type="spellEnd"/>
      <w:r w:rsidRPr="003B722F">
        <w:rPr>
          <w:rFonts w:ascii="Bookman Old Style" w:hAnsi="Bookman Old Style"/>
          <w:sz w:val="20"/>
          <w:szCs w:val="20"/>
          <w:lang w:val="pt-BR"/>
        </w:rPr>
        <w:t xml:space="preserve"> e representar o ativo de maior relevância institucional do certame, a seleção será realizada mediante o critério da maior oferta.</w:t>
      </w:r>
      <w:r>
        <w:rPr>
          <w:rFonts w:ascii="Bookman Old Style" w:hAnsi="Bookman Old Style"/>
          <w:sz w:val="20"/>
          <w:szCs w:val="20"/>
        </w:rPr>
        <w:t xml:space="preserve"> </w:t>
      </w:r>
      <w:r w:rsidRPr="003B722F">
        <w:rPr>
          <w:rFonts w:ascii="Bookman Old Style" w:hAnsi="Bookman Old Style"/>
          <w:sz w:val="20"/>
          <w:szCs w:val="20"/>
          <w:lang w:val="pt-BR"/>
        </w:rPr>
        <w:t>Caso ocorra a convergência de múltiplas propostas habilitadas para esta categoria, a Comissão de Contratação conduzirá uma sessão de disputa de lances para a obtenção da proposta economicamente mais vantajosa.</w:t>
      </w:r>
      <w:r>
        <w:rPr>
          <w:rFonts w:ascii="Bookman Old Style" w:hAnsi="Bookman Old Style"/>
          <w:sz w:val="20"/>
          <w:szCs w:val="20"/>
        </w:rPr>
        <w:t xml:space="preserve"> </w:t>
      </w:r>
      <w:r w:rsidRPr="003B722F">
        <w:rPr>
          <w:rFonts w:ascii="Bookman Old Style" w:hAnsi="Bookman Old Style"/>
          <w:sz w:val="20"/>
          <w:szCs w:val="20"/>
          <w:lang w:val="pt-BR"/>
        </w:rPr>
        <w:t xml:space="preserve">Na hipótese de manutenção de empate após a fase de lances, o desempate será processado em estrita observância aos critérios estabelecidos pelo Artigo 60 da Lei nº 14.133/2021, priorizando-se, sucessivamente, empresas estabelecidas no território do Município, aquelas que possuam programas de integridade e </w:t>
      </w:r>
      <w:proofErr w:type="spellStart"/>
      <w:r w:rsidRPr="003B722F">
        <w:rPr>
          <w:rFonts w:ascii="Bookman Old Style" w:hAnsi="Bookman Old Style"/>
          <w:sz w:val="20"/>
          <w:szCs w:val="20"/>
          <w:lang w:val="pt-BR"/>
        </w:rPr>
        <w:t>compliance</w:t>
      </w:r>
      <w:proofErr w:type="spellEnd"/>
      <w:r w:rsidRPr="003B722F">
        <w:rPr>
          <w:rFonts w:ascii="Bookman Old Style" w:hAnsi="Bookman Old Style"/>
          <w:sz w:val="20"/>
          <w:szCs w:val="20"/>
          <w:lang w:val="pt-BR"/>
        </w:rPr>
        <w:t xml:space="preserve"> devidamente estruturados, ou empresas que comprovem práticas de equidade no ambiente de trabalho.</w:t>
      </w:r>
      <w:r>
        <w:rPr>
          <w:rFonts w:ascii="Bookman Old Style" w:hAnsi="Bookman Old Style"/>
          <w:sz w:val="20"/>
          <w:szCs w:val="20"/>
        </w:rPr>
        <w:t xml:space="preserve"> </w:t>
      </w:r>
      <w:r w:rsidRPr="003B722F">
        <w:rPr>
          <w:rFonts w:ascii="Bookman Old Style" w:hAnsi="Bookman Old Style"/>
          <w:sz w:val="20"/>
          <w:szCs w:val="20"/>
          <w:lang w:val="pt-BR"/>
        </w:rPr>
        <w:t>Persistindo a igualdade após a aplicação sucessiva de tais parâmetros legais, o desempate final dar-se-á obrigatoriamente por meio de sorteio público, garantindo a lisura do procedimento e a observância aos princípios da impessoalidade e da moralidade administrativa.</w:t>
      </w:r>
    </w:p>
    <w:p w:rsidR="004545D6" w:rsidRPr="00A13B7F" w:rsidRDefault="004545D6" w:rsidP="004545D6">
      <w:pPr>
        <w:pStyle w:val="PargrafodaLista"/>
        <w:rPr>
          <w:rFonts w:ascii="Bookman Old Style" w:hAnsi="Bookman Old Style"/>
          <w:b/>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3B722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3B722F">
              <w:rPr>
                <w:rFonts w:ascii="Bookman Old Style" w:hAnsi="Bookman Old Style" w:cs="Times New Roman"/>
                <w:b/>
                <w:sz w:val="20"/>
                <w:szCs w:val="20"/>
                <w:lang w:val="pt-BR"/>
              </w:rPr>
              <w:t>DA PUBLICAÇÃO</w:t>
            </w:r>
          </w:p>
        </w:tc>
      </w:tr>
    </w:tbl>
    <w:p w:rsidR="004545D6" w:rsidRDefault="004545D6" w:rsidP="004545D6">
      <w:pPr>
        <w:spacing w:before="10"/>
        <w:jc w:val="both"/>
        <w:rPr>
          <w:rFonts w:ascii="Bookman Old Style" w:hAnsi="Bookman Old Style"/>
          <w:sz w:val="20"/>
          <w:szCs w:val="20"/>
        </w:rPr>
      </w:pPr>
    </w:p>
    <w:p w:rsidR="004545D6" w:rsidRPr="00722476" w:rsidRDefault="004545D6" w:rsidP="004545D6">
      <w:pPr>
        <w:spacing w:before="10"/>
        <w:jc w:val="both"/>
        <w:rPr>
          <w:rFonts w:ascii="Bookman Old Style" w:hAnsi="Bookman Old Style"/>
          <w:vanish/>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publicada no Diário Oficial da Associação dos Municípios do Paraná e no endereço eletrônico </w:t>
      </w:r>
      <w:r>
        <w:fldChar w:fldCharType="begin"/>
      </w:r>
      <w:r>
        <w:instrText xml:space="preserve"> HYPERLINK "http://www.pmsas.pr.gov.br" </w:instrText>
      </w:r>
      <w:r>
        <w:fldChar w:fldCharType="separate"/>
      </w:r>
      <w:r w:rsidRPr="00A13B7F">
        <w:rPr>
          <w:rStyle w:val="Hyperlink"/>
          <w:rFonts w:ascii="Bookman Old Style" w:hAnsi="Bookman Old Style"/>
          <w:sz w:val="20"/>
          <w:szCs w:val="20"/>
        </w:rPr>
        <w:t>www.pmsas.pr.gov.br</w:t>
      </w:r>
      <w:r>
        <w:rPr>
          <w:rStyle w:val="Hyperlink"/>
          <w:rFonts w:ascii="Bookman Old Style" w:hAnsi="Bookman Old Style"/>
          <w:sz w:val="20"/>
          <w:szCs w:val="20"/>
        </w:rPr>
        <w:fldChar w:fldCharType="end"/>
      </w:r>
      <w:r w:rsidRPr="00A13B7F">
        <w:rPr>
          <w:rFonts w:ascii="Bookman Old Style" w:hAnsi="Bookman Old Style"/>
          <w:sz w:val="20"/>
          <w:szCs w:val="20"/>
        </w:rPr>
        <w:t>.</w:t>
      </w:r>
    </w:p>
    <w:p w:rsidR="004545D6" w:rsidRPr="00A13B7F" w:rsidRDefault="004545D6" w:rsidP="004545D6">
      <w:pPr>
        <w:pStyle w:val="PargrafodaLista"/>
        <w:rPr>
          <w:rFonts w:ascii="Bookman Old Style" w:hAnsi="Bookman Old Style"/>
          <w:b/>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3B722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3B722F">
              <w:rPr>
                <w:rFonts w:ascii="Bookman Old Style" w:hAnsi="Bookman Old Style" w:cs="Times New Roman"/>
                <w:b/>
                <w:sz w:val="20"/>
                <w:szCs w:val="20"/>
                <w:lang w:val="pt-BR"/>
              </w:rPr>
              <w:t>DOS RECURSOS ADMINISTRATIVOS</w:t>
            </w:r>
          </w:p>
        </w:tc>
      </w:tr>
    </w:tbl>
    <w:p w:rsidR="004545D6" w:rsidRDefault="004545D6" w:rsidP="004545D6">
      <w:pPr>
        <w:pStyle w:val="PargrafodaLista"/>
        <w:spacing w:before="10"/>
        <w:ind w:left="0"/>
        <w:contextualSpacing w:val="0"/>
        <w:jc w:val="both"/>
        <w:rPr>
          <w:rFonts w:ascii="Bookman Old Style" w:hAnsi="Bookman Old Style"/>
          <w:sz w:val="20"/>
          <w:szCs w:val="20"/>
        </w:rPr>
      </w:pPr>
    </w:p>
    <w:p w:rsidR="004545D6" w:rsidRPr="00A13B7F" w:rsidRDefault="004545D6" w:rsidP="004545D6">
      <w:pPr>
        <w:pStyle w:val="PargrafodaLista"/>
        <w:spacing w:before="10"/>
        <w:ind w:left="0"/>
        <w:contextualSpacing w:val="0"/>
        <w:jc w:val="both"/>
        <w:rPr>
          <w:rFonts w:ascii="Bookman Old Style" w:hAnsi="Bookman Old Style"/>
          <w:vanish/>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Pr>
          <w:rFonts w:ascii="Bookman Old Style" w:hAnsi="Bookman Old Style"/>
          <w:sz w:val="20"/>
          <w:szCs w:val="20"/>
        </w:rPr>
        <w:t>ermos do art. 165</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4545D6" w:rsidRPr="00A13B7F" w:rsidRDefault="004545D6" w:rsidP="004545D6">
      <w:pPr>
        <w:pStyle w:val="Corpodetexto"/>
        <w:spacing w:before="10"/>
        <w:jc w:val="both"/>
        <w:rPr>
          <w:rFonts w:ascii="Bookman Old Style" w:hAnsi="Bookman Old Style"/>
          <w:b/>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4545D6" w:rsidRPr="00A13B7F" w:rsidRDefault="004545D6" w:rsidP="004545D6">
      <w:pPr>
        <w:pStyle w:val="PargrafodaLista"/>
        <w:ind w:left="0"/>
        <w:rPr>
          <w:rFonts w:ascii="Bookman Old Style" w:hAnsi="Bookman Old Style"/>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4545D6" w:rsidRPr="00A13B7F" w:rsidRDefault="004545D6" w:rsidP="004545D6">
      <w:pPr>
        <w:pStyle w:val="PargrafodaLista"/>
        <w:ind w:left="0"/>
        <w:rPr>
          <w:rFonts w:ascii="Bookman Old Style" w:hAnsi="Bookman Old Style"/>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4545D6" w:rsidRPr="00A13B7F" w:rsidRDefault="004545D6" w:rsidP="004545D6">
      <w:pPr>
        <w:pStyle w:val="PargrafodaLista"/>
        <w:ind w:left="0"/>
        <w:rPr>
          <w:rFonts w:ascii="Bookman Old Style" w:hAnsi="Bookman Old Style"/>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4545D6" w:rsidRPr="00A13B7F" w:rsidRDefault="004545D6" w:rsidP="004545D6">
      <w:pPr>
        <w:pStyle w:val="PargrafodaLista"/>
        <w:ind w:left="0"/>
        <w:rPr>
          <w:rFonts w:ascii="Bookman Old Style" w:hAnsi="Bookman Old Style"/>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4545D6" w:rsidRPr="00A13B7F" w:rsidRDefault="004545D6" w:rsidP="004545D6">
      <w:pPr>
        <w:pStyle w:val="PargrafodaLista"/>
        <w:ind w:left="0"/>
        <w:rPr>
          <w:rFonts w:ascii="Bookman Old Style" w:hAnsi="Bookman Old Style"/>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4545D6" w:rsidRPr="00A13B7F" w:rsidRDefault="004545D6" w:rsidP="004545D6">
      <w:pPr>
        <w:pStyle w:val="PargrafodaLista"/>
        <w:ind w:left="0"/>
        <w:rPr>
          <w:rFonts w:ascii="Bookman Old Style" w:hAnsi="Bookman Old Style"/>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w:t>
      </w:r>
      <w:r w:rsidR="003B722F" w:rsidRPr="003B722F">
        <w:rPr>
          <w:rFonts w:ascii="Bookman Old Style" w:hAnsi="Bookman Old Style"/>
          <w:sz w:val="20"/>
          <w:szCs w:val="20"/>
        </w:rPr>
        <w:t>E, decidido em todas as instâncias administrativas sobre os recursos interpostos, o ato final de credenciamento de cada empresa será divulgado por meio de Termo de Homologação pelo Município</w:t>
      </w:r>
      <w:r w:rsidRPr="00A13B7F">
        <w:rPr>
          <w:rFonts w:ascii="Bookman Old Style" w:hAnsi="Bookman Old Style"/>
          <w:sz w:val="20"/>
          <w:szCs w:val="20"/>
        </w:rPr>
        <w:t>.</w:t>
      </w:r>
    </w:p>
    <w:p w:rsidR="004545D6" w:rsidRPr="00A13B7F" w:rsidRDefault="004545D6" w:rsidP="004545D6">
      <w:pPr>
        <w:pStyle w:val="PargrafodaLista"/>
        <w:rPr>
          <w:rFonts w:ascii="Bookman Old Style" w:hAnsi="Bookman Old Style"/>
          <w:b/>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3B722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3B722F">
              <w:rPr>
                <w:rFonts w:ascii="Bookman Old Style" w:hAnsi="Bookman Old Style" w:cs="Times New Roman"/>
                <w:b/>
                <w:sz w:val="20"/>
                <w:szCs w:val="20"/>
                <w:lang w:val="pt-BR"/>
              </w:rPr>
              <w:t>DA ASSINATURA DO CONTRATO</w:t>
            </w:r>
          </w:p>
        </w:tc>
      </w:tr>
    </w:tbl>
    <w:p w:rsidR="004545D6" w:rsidRDefault="004545D6" w:rsidP="004545D6">
      <w:pPr>
        <w:pStyle w:val="PargrafodaLista"/>
        <w:spacing w:before="10"/>
        <w:ind w:left="0"/>
        <w:contextualSpacing w:val="0"/>
        <w:jc w:val="both"/>
        <w:rPr>
          <w:rFonts w:ascii="Bookman Old Style" w:hAnsi="Bookman Old Style"/>
          <w:sz w:val="20"/>
          <w:szCs w:val="20"/>
        </w:rPr>
      </w:pPr>
    </w:p>
    <w:p w:rsidR="004545D6" w:rsidRPr="00A13B7F" w:rsidRDefault="004545D6" w:rsidP="004545D6">
      <w:pPr>
        <w:pStyle w:val="PargrafodaLista"/>
        <w:spacing w:before="10"/>
        <w:ind w:left="0"/>
        <w:contextualSpacing w:val="0"/>
        <w:jc w:val="both"/>
        <w:rPr>
          <w:rFonts w:ascii="Bookman Old Style" w:hAnsi="Bookman Old Style"/>
          <w:vanish/>
          <w:sz w:val="20"/>
          <w:szCs w:val="20"/>
        </w:rPr>
      </w:pPr>
    </w:p>
    <w:p w:rsidR="004545D6" w:rsidRPr="00A13B7F" w:rsidRDefault="004545D6" w:rsidP="004545D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decair do seu direito à contratação, sem prejuízo das sanções previstas no art. </w:t>
      </w:r>
      <w:r>
        <w:rPr>
          <w:rFonts w:ascii="Bookman Old Style" w:hAnsi="Bookman Old Style"/>
          <w:sz w:val="20"/>
          <w:szCs w:val="20"/>
        </w:rPr>
        <w:t>156</w:t>
      </w:r>
      <w:r w:rsidRPr="00A13B7F">
        <w:rPr>
          <w:rFonts w:ascii="Bookman Old Style" w:hAnsi="Bookman Old Style"/>
          <w:sz w:val="20"/>
          <w:szCs w:val="20"/>
        </w:rPr>
        <w:t xml:space="preserve"> da Lei no </w:t>
      </w:r>
      <w:r>
        <w:rPr>
          <w:rFonts w:ascii="Bookman Old Style" w:hAnsi="Bookman Old Style"/>
          <w:sz w:val="20"/>
          <w:szCs w:val="20"/>
        </w:rPr>
        <w:t>14.133/21</w:t>
      </w:r>
      <w:r w:rsidRPr="00A13B7F">
        <w:rPr>
          <w:rFonts w:ascii="Bookman Old Style" w:hAnsi="Bookman Old Style"/>
          <w:sz w:val="20"/>
          <w:szCs w:val="20"/>
        </w:rPr>
        <w:t>.</w:t>
      </w:r>
    </w:p>
    <w:p w:rsidR="004545D6" w:rsidRPr="00A13B7F" w:rsidRDefault="004545D6" w:rsidP="004545D6">
      <w:pPr>
        <w:pStyle w:val="Corpodetexto"/>
        <w:spacing w:before="10"/>
        <w:jc w:val="both"/>
        <w:rPr>
          <w:rFonts w:ascii="Bookman Old Style" w:hAnsi="Bookman Old Style"/>
          <w:b/>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3B722F"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3B722F">
              <w:rPr>
                <w:rFonts w:ascii="Bookman Old Style" w:hAnsi="Bookman Old Style"/>
                <w:b/>
                <w:sz w:val="20"/>
                <w:szCs w:val="20"/>
              </w:rPr>
              <w:t>DAS OBRIGAÇÕES DA CREDENCIADA</w:t>
            </w:r>
          </w:p>
        </w:tc>
      </w:tr>
    </w:tbl>
    <w:p w:rsidR="004545D6" w:rsidRDefault="004545D6" w:rsidP="004545D6">
      <w:pPr>
        <w:jc w:val="both"/>
        <w:rPr>
          <w:rFonts w:ascii="Bookman Old Style" w:hAnsi="Bookman Old Style"/>
          <w:b/>
          <w:sz w:val="20"/>
          <w:szCs w:val="20"/>
        </w:rPr>
      </w:pPr>
    </w:p>
    <w:p w:rsidR="004545D6" w:rsidRPr="00D7758B" w:rsidRDefault="004545D6" w:rsidP="003B722F">
      <w:pPr>
        <w:ind w:firstLine="708"/>
        <w:jc w:val="both"/>
        <w:rPr>
          <w:rFonts w:ascii="Bookman Old Style" w:hAnsi="Bookman Old Style"/>
          <w:sz w:val="20"/>
          <w:szCs w:val="20"/>
        </w:rPr>
      </w:pPr>
      <w:r w:rsidRPr="00FE156B">
        <w:rPr>
          <w:rFonts w:ascii="Bookman Old Style" w:hAnsi="Bookman Old Style"/>
          <w:b/>
          <w:vanish/>
          <w:sz w:val="20"/>
          <w:szCs w:val="20"/>
        </w:rPr>
        <w:t>16.1</w:t>
      </w:r>
      <w:r>
        <w:rPr>
          <w:rFonts w:ascii="Bookman Old Style" w:hAnsi="Bookman Old Style"/>
          <w:vanish/>
          <w:sz w:val="20"/>
          <w:szCs w:val="20"/>
        </w:rPr>
        <w:t xml:space="preserve">. </w:t>
      </w:r>
      <w:r w:rsidR="003B722F" w:rsidRPr="003B722F">
        <w:rPr>
          <w:rFonts w:ascii="Bookman Old Style" w:hAnsi="Bookman Old Style"/>
          <w:sz w:val="20"/>
          <w:szCs w:val="20"/>
          <w:lang w:val="pt-BR"/>
        </w:rPr>
        <w:t xml:space="preserve">Constituem obrigações </w:t>
      </w:r>
      <w:proofErr w:type="spellStart"/>
      <w:r w:rsidR="003B722F" w:rsidRPr="003B722F">
        <w:rPr>
          <w:rFonts w:ascii="Bookman Old Style" w:hAnsi="Bookman Old Style"/>
          <w:sz w:val="20"/>
          <w:szCs w:val="20"/>
          <w:lang w:val="pt-BR"/>
        </w:rPr>
        <w:t>inafastáveis</w:t>
      </w:r>
      <w:proofErr w:type="spellEnd"/>
      <w:r w:rsidR="003B722F" w:rsidRPr="003B722F">
        <w:rPr>
          <w:rFonts w:ascii="Bookman Old Style" w:hAnsi="Bookman Old Style"/>
          <w:sz w:val="20"/>
          <w:szCs w:val="20"/>
          <w:lang w:val="pt-BR"/>
        </w:rPr>
        <w:t xml:space="preserve"> das empresas credenciadas o cumprimento integral do aporte financeiro ou a entrega efetiva dos bens e serviços acordados em regime de permuta, observando-se rigorosamente os cronogramas e as especificações técnicas detalhadas no edital, </w:t>
      </w:r>
      <w:proofErr w:type="gramStart"/>
      <w:r w:rsidR="003B722F" w:rsidRPr="003B722F">
        <w:rPr>
          <w:rFonts w:ascii="Bookman Old Style" w:hAnsi="Bookman Old Style"/>
          <w:sz w:val="20"/>
          <w:szCs w:val="20"/>
          <w:lang w:val="pt-BR"/>
        </w:rPr>
        <w:t>sob pena</w:t>
      </w:r>
      <w:proofErr w:type="gramEnd"/>
      <w:r w:rsidR="003B722F" w:rsidRPr="003B722F">
        <w:rPr>
          <w:rFonts w:ascii="Bookman Old Style" w:hAnsi="Bookman Old Style"/>
          <w:sz w:val="20"/>
          <w:szCs w:val="20"/>
          <w:lang w:val="pt-BR"/>
        </w:rPr>
        <w:t xml:space="preserve"> de rescisão contratual e aplicação das sanções administrativas fundamentadas nos Artigos 155 e seguintes da Lei nº 14.133/2021</w:t>
      </w:r>
      <w:r w:rsidRPr="00D7758B">
        <w:rPr>
          <w:rFonts w:ascii="Bookman Old Style" w:hAnsi="Bookman Old Style"/>
          <w:sz w:val="20"/>
          <w:szCs w:val="20"/>
        </w:rPr>
        <w:t xml:space="preserve">: </w:t>
      </w:r>
    </w:p>
    <w:p w:rsidR="004545D6" w:rsidRPr="00D7758B" w:rsidRDefault="004545D6" w:rsidP="004545D6">
      <w:pPr>
        <w:ind w:firstLine="708"/>
        <w:jc w:val="both"/>
        <w:rPr>
          <w:rFonts w:ascii="Bookman Old Style" w:hAnsi="Bookman Old Style"/>
          <w:sz w:val="20"/>
          <w:szCs w:val="20"/>
        </w:rPr>
      </w:pPr>
      <w:r w:rsidRPr="00D7758B">
        <w:rPr>
          <w:rFonts w:ascii="Bookman Old Style" w:hAnsi="Bookman Old Style"/>
          <w:sz w:val="20"/>
          <w:szCs w:val="20"/>
        </w:rPr>
        <w:t xml:space="preserve">a) </w:t>
      </w:r>
      <w:r w:rsidR="003B722F" w:rsidRPr="003B722F">
        <w:rPr>
          <w:rFonts w:ascii="Bookman Old Style" w:hAnsi="Bookman Old Style"/>
          <w:b/>
          <w:bCs/>
          <w:sz w:val="20"/>
          <w:szCs w:val="20"/>
          <w:lang w:val="pt-BR"/>
        </w:rPr>
        <w:t>CUMPRIMENTO DO APORTE</w:t>
      </w:r>
      <w:r w:rsidR="003B722F" w:rsidRPr="003B722F">
        <w:rPr>
          <w:rFonts w:ascii="Bookman Old Style" w:hAnsi="Bookman Old Style"/>
          <w:sz w:val="20"/>
          <w:szCs w:val="20"/>
          <w:lang w:val="pt-BR"/>
        </w:rPr>
        <w:t>: Realizar o pagamento integral da cota financeira ou a entrega dos bens e serviços em permuta, respeitando prazos e especificações do edital</w:t>
      </w:r>
      <w:r w:rsidRPr="00D7758B">
        <w:rPr>
          <w:rFonts w:ascii="Bookman Old Style" w:hAnsi="Bookman Old Style"/>
          <w:sz w:val="20"/>
          <w:szCs w:val="20"/>
        </w:rPr>
        <w:t>;</w:t>
      </w:r>
    </w:p>
    <w:p w:rsidR="004545D6" w:rsidRPr="00D7758B" w:rsidRDefault="004545D6" w:rsidP="004545D6">
      <w:pPr>
        <w:ind w:firstLine="708"/>
        <w:jc w:val="both"/>
        <w:rPr>
          <w:rFonts w:ascii="Bookman Old Style" w:hAnsi="Bookman Old Style"/>
          <w:sz w:val="20"/>
          <w:szCs w:val="20"/>
        </w:rPr>
      </w:pPr>
      <w:r w:rsidRPr="00D7758B">
        <w:rPr>
          <w:rFonts w:ascii="Bookman Old Style" w:hAnsi="Bookman Old Style"/>
          <w:sz w:val="20"/>
          <w:szCs w:val="20"/>
        </w:rPr>
        <w:t xml:space="preserve">b) </w:t>
      </w:r>
      <w:r w:rsidR="003B722F" w:rsidRPr="003B722F">
        <w:rPr>
          <w:rFonts w:ascii="Bookman Old Style" w:hAnsi="Bookman Old Style"/>
          <w:b/>
          <w:bCs/>
          <w:sz w:val="20"/>
          <w:szCs w:val="20"/>
          <w:lang w:val="pt-BR"/>
        </w:rPr>
        <w:t>IDENTIDADE VISUAL</w:t>
      </w:r>
      <w:r w:rsidR="003B722F" w:rsidRPr="003B722F">
        <w:rPr>
          <w:rFonts w:ascii="Bookman Old Style" w:hAnsi="Bookman Old Style"/>
          <w:sz w:val="20"/>
          <w:szCs w:val="20"/>
          <w:lang w:val="pt-BR"/>
        </w:rPr>
        <w:t>: Fornecer manuais de marca e logotipos em alta resolução para a correta aplicação nos materiais de divulgação</w:t>
      </w:r>
      <w:r w:rsidRPr="00D7758B">
        <w:rPr>
          <w:rFonts w:ascii="Bookman Old Style" w:hAnsi="Bookman Old Style"/>
          <w:sz w:val="20"/>
          <w:szCs w:val="20"/>
        </w:rPr>
        <w:t xml:space="preserve">. </w:t>
      </w:r>
    </w:p>
    <w:p w:rsidR="004545D6" w:rsidRPr="00D7758B" w:rsidRDefault="004545D6" w:rsidP="004545D6">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w:t>
      </w:r>
      <w:r w:rsidR="003B722F" w:rsidRPr="003B722F">
        <w:rPr>
          <w:rFonts w:ascii="Bookman Old Style" w:hAnsi="Bookman Old Style"/>
          <w:b/>
          <w:bCs/>
          <w:sz w:val="20"/>
          <w:szCs w:val="20"/>
          <w:lang w:val="pt-BR"/>
        </w:rPr>
        <w:t>ZELO INSTITUCIONAL</w:t>
      </w:r>
      <w:r w:rsidR="003B722F" w:rsidRPr="003B722F">
        <w:rPr>
          <w:rFonts w:ascii="Bookman Old Style" w:hAnsi="Bookman Old Style"/>
          <w:sz w:val="20"/>
          <w:szCs w:val="20"/>
          <w:lang w:val="pt-BR"/>
        </w:rPr>
        <w:t>: Agir com ética e preservar a imagem da Administração Pública, evitando condutas que prejudiquem a moralidade do evento</w:t>
      </w:r>
      <w:r w:rsidRPr="00D7758B">
        <w:rPr>
          <w:rFonts w:ascii="Bookman Old Style" w:hAnsi="Bookman Old Style"/>
          <w:sz w:val="20"/>
          <w:szCs w:val="20"/>
        </w:rPr>
        <w:t xml:space="preserve">; </w:t>
      </w:r>
    </w:p>
    <w:p w:rsidR="004545D6" w:rsidRPr="00D7758B" w:rsidRDefault="004545D6" w:rsidP="004545D6">
      <w:pPr>
        <w:ind w:firstLine="708"/>
        <w:jc w:val="both"/>
        <w:rPr>
          <w:rFonts w:ascii="Bookman Old Style" w:hAnsi="Bookman Old Style"/>
          <w:sz w:val="20"/>
          <w:szCs w:val="20"/>
        </w:rPr>
      </w:pPr>
      <w:r w:rsidRPr="00D7758B">
        <w:rPr>
          <w:rFonts w:ascii="Bookman Old Style" w:hAnsi="Bookman Old Style"/>
          <w:sz w:val="20"/>
          <w:szCs w:val="20"/>
        </w:rPr>
        <w:t xml:space="preserve">d) </w:t>
      </w:r>
      <w:r w:rsidR="003B722F" w:rsidRPr="003B722F">
        <w:rPr>
          <w:rFonts w:ascii="Bookman Old Style" w:hAnsi="Bookman Old Style"/>
          <w:b/>
          <w:bCs/>
          <w:sz w:val="20"/>
          <w:szCs w:val="20"/>
          <w:lang w:val="pt-BR"/>
        </w:rPr>
        <w:t>CUSTOS ADICIONAIS</w:t>
      </w:r>
      <w:r w:rsidR="003B722F" w:rsidRPr="003B722F">
        <w:rPr>
          <w:rFonts w:ascii="Bookman Old Style" w:hAnsi="Bookman Old Style"/>
          <w:sz w:val="20"/>
          <w:szCs w:val="20"/>
          <w:lang w:val="pt-BR"/>
        </w:rPr>
        <w:t>: Arcar com a produção de quaisquer materiais próprios de ativação de marca que não estejam previstos no rol de contrapartidas básicas</w:t>
      </w:r>
      <w:r>
        <w:rPr>
          <w:rFonts w:ascii="Bookman Old Style" w:hAnsi="Bookman Old Style"/>
          <w:sz w:val="20"/>
          <w:szCs w:val="20"/>
        </w:rPr>
        <w:t xml:space="preserve">. </w:t>
      </w:r>
    </w:p>
    <w:p w:rsidR="004545D6" w:rsidRPr="00D7758B" w:rsidRDefault="004545D6" w:rsidP="004545D6">
      <w:pPr>
        <w:ind w:firstLine="708"/>
        <w:jc w:val="both"/>
        <w:rPr>
          <w:rFonts w:ascii="Bookman Old Style" w:hAnsi="Bookman Old Style"/>
          <w:sz w:val="20"/>
          <w:szCs w:val="20"/>
        </w:rPr>
      </w:pPr>
      <w:r>
        <w:rPr>
          <w:rFonts w:ascii="Bookman Old Style" w:hAnsi="Bookman Old Style"/>
          <w:sz w:val="20"/>
          <w:szCs w:val="20"/>
        </w:rPr>
        <w:t>e</w:t>
      </w:r>
      <w:r w:rsidRPr="00D7758B">
        <w:rPr>
          <w:rFonts w:ascii="Bookman Old Style" w:hAnsi="Bookman Old Style"/>
          <w:sz w:val="20"/>
          <w:szCs w:val="20"/>
        </w:rPr>
        <w:t xml:space="preserve">) </w:t>
      </w:r>
      <w:r w:rsidR="003B722F" w:rsidRPr="003B722F">
        <w:rPr>
          <w:rFonts w:ascii="Bookman Old Style" w:hAnsi="Bookman Old Style"/>
          <w:b/>
          <w:bCs/>
          <w:sz w:val="20"/>
          <w:szCs w:val="20"/>
          <w:lang w:val="pt-BR"/>
        </w:rPr>
        <w:t>SEGURANÇA DIGITAL</w:t>
      </w:r>
      <w:r w:rsidR="003B722F" w:rsidRPr="003B722F">
        <w:rPr>
          <w:rFonts w:ascii="Bookman Old Style" w:hAnsi="Bookman Old Style"/>
          <w:sz w:val="20"/>
          <w:szCs w:val="20"/>
          <w:lang w:val="pt-BR"/>
        </w:rPr>
        <w:t xml:space="preserve">: Garantir a privacidade dos dados dos competidores, especialmente dos menores na categoria </w:t>
      </w:r>
      <w:proofErr w:type="spellStart"/>
      <w:r w:rsidR="003B722F" w:rsidRPr="003B722F">
        <w:rPr>
          <w:rFonts w:ascii="Bookman Old Style" w:hAnsi="Bookman Old Style"/>
          <w:sz w:val="20"/>
          <w:szCs w:val="20"/>
          <w:lang w:val="pt-BR"/>
        </w:rPr>
        <w:t>Kids</w:t>
      </w:r>
      <w:proofErr w:type="spellEnd"/>
      <w:r w:rsidR="003B722F" w:rsidRPr="003B722F">
        <w:rPr>
          <w:rFonts w:ascii="Bookman Old Style" w:hAnsi="Bookman Old Style"/>
          <w:sz w:val="20"/>
          <w:szCs w:val="20"/>
          <w:lang w:val="pt-BR"/>
        </w:rPr>
        <w:t xml:space="preserve">, vedando o </w:t>
      </w:r>
      <w:proofErr w:type="spellStart"/>
      <w:r w:rsidR="003B722F" w:rsidRPr="003B722F">
        <w:rPr>
          <w:rFonts w:ascii="Bookman Old Style" w:hAnsi="Bookman Old Style"/>
          <w:sz w:val="20"/>
          <w:szCs w:val="20"/>
          <w:lang w:val="pt-BR"/>
        </w:rPr>
        <w:t>perfilamento</w:t>
      </w:r>
      <w:proofErr w:type="spellEnd"/>
      <w:r w:rsidR="003B722F" w:rsidRPr="003B722F">
        <w:rPr>
          <w:rFonts w:ascii="Bookman Old Style" w:hAnsi="Bookman Old Style"/>
          <w:sz w:val="20"/>
          <w:szCs w:val="20"/>
          <w:lang w:val="pt-BR"/>
        </w:rPr>
        <w:t xml:space="preserve"> comercial ou uso indevido de informações conforme a LGPD</w:t>
      </w:r>
      <w:r w:rsidRPr="00D7758B">
        <w:rPr>
          <w:rFonts w:ascii="Bookman Old Style" w:hAnsi="Bookman Old Style"/>
          <w:sz w:val="20"/>
          <w:szCs w:val="20"/>
        </w:rPr>
        <w:t xml:space="preserve">; </w:t>
      </w:r>
    </w:p>
    <w:p w:rsidR="004545D6" w:rsidRPr="00D7758B" w:rsidRDefault="004545D6" w:rsidP="004545D6">
      <w:pPr>
        <w:ind w:firstLine="708"/>
        <w:jc w:val="both"/>
        <w:rPr>
          <w:rFonts w:ascii="Bookman Old Style" w:hAnsi="Bookman Old Style"/>
          <w:sz w:val="20"/>
          <w:szCs w:val="20"/>
        </w:rPr>
      </w:pPr>
      <w:r>
        <w:rPr>
          <w:rFonts w:ascii="Bookman Old Style" w:hAnsi="Bookman Old Style"/>
          <w:sz w:val="20"/>
          <w:szCs w:val="20"/>
        </w:rPr>
        <w:t>f</w:t>
      </w:r>
      <w:r w:rsidRPr="00D7758B">
        <w:rPr>
          <w:rFonts w:ascii="Bookman Old Style" w:hAnsi="Bookman Old Style"/>
          <w:sz w:val="20"/>
          <w:szCs w:val="20"/>
        </w:rPr>
        <w:t xml:space="preserve">) </w:t>
      </w:r>
      <w:r w:rsidR="003B722F" w:rsidRPr="003B722F">
        <w:rPr>
          <w:rFonts w:ascii="Bookman Old Style" w:hAnsi="Bookman Old Style"/>
          <w:b/>
          <w:bCs/>
          <w:sz w:val="20"/>
          <w:szCs w:val="20"/>
          <w:lang w:val="pt-BR"/>
        </w:rPr>
        <w:t>RESPONSABILIDADE CIVIL</w:t>
      </w:r>
      <w:r w:rsidR="003B722F" w:rsidRPr="003B722F">
        <w:rPr>
          <w:rFonts w:ascii="Bookman Old Style" w:hAnsi="Bookman Old Style"/>
          <w:sz w:val="20"/>
          <w:szCs w:val="20"/>
          <w:lang w:val="pt-BR"/>
        </w:rPr>
        <w:t>: Responder por danos causados a terceiros ou ao patrimônio público durante as atividades de ativação na arena</w:t>
      </w:r>
      <w:r w:rsidRPr="00D7758B">
        <w:rPr>
          <w:rFonts w:ascii="Bookman Old Style" w:hAnsi="Bookman Old Style"/>
          <w:sz w:val="20"/>
          <w:szCs w:val="20"/>
        </w:rPr>
        <w:t xml:space="preserve">; </w:t>
      </w:r>
    </w:p>
    <w:p w:rsidR="004545D6" w:rsidRDefault="004545D6" w:rsidP="004545D6">
      <w:pPr>
        <w:ind w:firstLine="708"/>
        <w:jc w:val="both"/>
        <w:rPr>
          <w:rFonts w:ascii="Bookman Old Style" w:hAnsi="Bookman Old Style"/>
          <w:sz w:val="20"/>
          <w:szCs w:val="20"/>
        </w:rPr>
      </w:pPr>
      <w:r>
        <w:rPr>
          <w:rFonts w:ascii="Bookman Old Style" w:hAnsi="Bookman Old Style"/>
          <w:sz w:val="20"/>
          <w:szCs w:val="20"/>
        </w:rPr>
        <w:t>g</w:t>
      </w:r>
      <w:r w:rsidRPr="00D7758B">
        <w:rPr>
          <w:rFonts w:ascii="Bookman Old Style" w:hAnsi="Bookman Old Style"/>
          <w:sz w:val="20"/>
          <w:szCs w:val="20"/>
        </w:rPr>
        <w:t xml:space="preserve">) </w:t>
      </w:r>
      <w:r w:rsidR="003B722F" w:rsidRPr="003B722F">
        <w:rPr>
          <w:rFonts w:ascii="Bookman Old Style" w:hAnsi="Bookman Old Style"/>
          <w:b/>
          <w:bCs/>
          <w:sz w:val="20"/>
          <w:szCs w:val="20"/>
          <w:lang w:val="pt-BR"/>
        </w:rPr>
        <w:t>MANUTENÇÃO DE HABILITAÇÃO</w:t>
      </w:r>
      <w:r w:rsidR="003B722F" w:rsidRPr="003B722F">
        <w:rPr>
          <w:rFonts w:ascii="Bookman Old Style" w:hAnsi="Bookman Old Style"/>
          <w:sz w:val="20"/>
          <w:szCs w:val="20"/>
          <w:lang w:val="pt-BR"/>
        </w:rPr>
        <w:t>: Permanecer em situação regular quanto às obrigações fiscais, jurídicas e trabalhistas durante todo o período do contrato de patrocínio</w:t>
      </w:r>
      <w:r w:rsidR="003B722F">
        <w:rPr>
          <w:rFonts w:ascii="Bookman Old Style" w:hAnsi="Bookman Old Style"/>
          <w:sz w:val="20"/>
          <w:szCs w:val="20"/>
        </w:rPr>
        <w:t>.</w:t>
      </w:r>
      <w:r w:rsidRPr="00D7758B">
        <w:rPr>
          <w:rFonts w:ascii="Bookman Old Style" w:hAnsi="Bookman Old Style"/>
          <w:sz w:val="20"/>
          <w:szCs w:val="20"/>
        </w:rPr>
        <w:t xml:space="preserve"> </w:t>
      </w:r>
    </w:p>
    <w:p w:rsidR="004545D6" w:rsidRPr="00D7758B" w:rsidRDefault="004545D6" w:rsidP="003B722F">
      <w:pPr>
        <w:ind w:firstLine="708"/>
        <w:jc w:val="both"/>
        <w:rPr>
          <w:rFonts w:ascii="Bookman Old Style" w:hAnsi="Bookman Old Style"/>
          <w:sz w:val="20"/>
          <w:szCs w:val="20"/>
        </w:rPr>
      </w:pPr>
    </w:p>
    <w:p w:rsidR="004545D6" w:rsidRPr="00D7758B" w:rsidRDefault="004545D6" w:rsidP="004545D6">
      <w:pPr>
        <w:ind w:firstLine="708"/>
        <w:jc w:val="both"/>
        <w:rPr>
          <w:rFonts w:ascii="Bookman Old Style" w:hAnsi="Bookman Old Style"/>
          <w:sz w:val="20"/>
          <w:szCs w:val="20"/>
        </w:rPr>
      </w:pPr>
    </w:p>
    <w:p w:rsidR="004545D6" w:rsidRPr="00D7758B" w:rsidRDefault="004545D6" w:rsidP="004545D6">
      <w:pPr>
        <w:jc w:val="both"/>
        <w:rPr>
          <w:rFonts w:ascii="Bookman Old Style" w:hAnsi="Bookman Old Style"/>
          <w:sz w:val="20"/>
          <w:szCs w:val="20"/>
        </w:rPr>
      </w:pPr>
      <w:r w:rsidRPr="00FE156B">
        <w:rPr>
          <w:rFonts w:ascii="Bookman Old Style" w:hAnsi="Bookman Old Style"/>
          <w:b/>
          <w:sz w:val="20"/>
          <w:szCs w:val="20"/>
        </w:rPr>
        <w:t>16.3.</w:t>
      </w:r>
      <w:r>
        <w:rPr>
          <w:rFonts w:ascii="Bookman Old Style" w:hAnsi="Bookman Old Style"/>
          <w:sz w:val="20"/>
          <w:szCs w:val="20"/>
        </w:rPr>
        <w:t xml:space="preserve"> </w:t>
      </w:r>
      <w:r w:rsidRPr="00D7758B">
        <w:rPr>
          <w:rFonts w:ascii="Bookman Old Style" w:hAnsi="Bookman Old Style"/>
          <w:sz w:val="20"/>
          <w:szCs w:val="20"/>
        </w:rPr>
        <w:t xml:space="preserve"> Durante a execução dos serviços e até sua conclusão correrão, exclusivamente, por conta e risco da CONTRATADA, as consequências de: </w:t>
      </w:r>
    </w:p>
    <w:p w:rsidR="004545D6" w:rsidRPr="00D7758B" w:rsidRDefault="004545D6" w:rsidP="004545D6">
      <w:pPr>
        <w:ind w:firstLine="708"/>
        <w:jc w:val="both"/>
        <w:rPr>
          <w:rFonts w:ascii="Bookman Old Style" w:hAnsi="Bookman Old Style"/>
          <w:sz w:val="20"/>
          <w:szCs w:val="20"/>
        </w:rPr>
      </w:pPr>
      <w:r w:rsidRPr="00D7758B">
        <w:rPr>
          <w:rFonts w:ascii="Bookman Old Style" w:hAnsi="Bookman Old Style"/>
          <w:sz w:val="20"/>
          <w:szCs w:val="20"/>
        </w:rPr>
        <w:t xml:space="preserve">a) Sua negligência, imperícia ou imprudência; </w:t>
      </w:r>
    </w:p>
    <w:p w:rsidR="004545D6" w:rsidRPr="00D7758B" w:rsidRDefault="004545D6" w:rsidP="004545D6">
      <w:pPr>
        <w:ind w:firstLine="708"/>
        <w:jc w:val="both"/>
        <w:rPr>
          <w:rFonts w:ascii="Bookman Old Style" w:hAnsi="Bookman Old Style"/>
          <w:sz w:val="20"/>
          <w:szCs w:val="20"/>
        </w:rPr>
      </w:pPr>
      <w:r w:rsidRPr="00D7758B">
        <w:rPr>
          <w:rFonts w:ascii="Bookman Old Style" w:hAnsi="Bookman Old Style"/>
          <w:sz w:val="20"/>
          <w:szCs w:val="20"/>
        </w:rPr>
        <w:t xml:space="preserve">b) Imperfeição ou insegurança; </w:t>
      </w:r>
    </w:p>
    <w:p w:rsidR="004545D6" w:rsidRPr="00D7758B" w:rsidRDefault="004545D6" w:rsidP="004545D6">
      <w:pPr>
        <w:ind w:firstLine="708"/>
        <w:jc w:val="both"/>
        <w:rPr>
          <w:rFonts w:ascii="Bookman Old Style" w:hAnsi="Bookman Old Style"/>
          <w:sz w:val="20"/>
          <w:szCs w:val="20"/>
        </w:rPr>
      </w:pPr>
      <w:r w:rsidRPr="00D7758B">
        <w:rPr>
          <w:rFonts w:ascii="Bookman Old Style" w:hAnsi="Bookman Old Style"/>
          <w:sz w:val="20"/>
          <w:szCs w:val="20"/>
        </w:rPr>
        <w:lastRenderedPageBreak/>
        <w:t xml:space="preserve">c) Furto, perda, roubo ou avaria de materiais, equipamentos </w:t>
      </w:r>
      <w:r>
        <w:rPr>
          <w:rFonts w:ascii="Bookman Old Style" w:hAnsi="Bookman Old Style"/>
          <w:sz w:val="20"/>
          <w:szCs w:val="20"/>
        </w:rPr>
        <w:t>ou instalações do CONTRATANTE;</w:t>
      </w:r>
    </w:p>
    <w:p w:rsidR="004545D6" w:rsidRPr="00D7758B" w:rsidRDefault="004545D6" w:rsidP="004545D6">
      <w:pPr>
        <w:ind w:firstLine="708"/>
        <w:jc w:val="both"/>
        <w:rPr>
          <w:rFonts w:ascii="Bookman Old Style" w:hAnsi="Bookman Old Style"/>
          <w:sz w:val="20"/>
          <w:szCs w:val="20"/>
        </w:rPr>
      </w:pPr>
      <w:r w:rsidRPr="00D7758B">
        <w:rPr>
          <w:rFonts w:ascii="Bookman Old Style" w:hAnsi="Bookman Old Style"/>
          <w:sz w:val="20"/>
          <w:szCs w:val="20"/>
        </w:rPr>
        <w:t>d) Ato ilícito seu, de seus empregados, prepostos ou de terceiros e subcontratados</w:t>
      </w:r>
      <w:r>
        <w:rPr>
          <w:rFonts w:ascii="Bookman Old Style" w:hAnsi="Bookman Old Style"/>
          <w:sz w:val="20"/>
          <w:szCs w:val="20"/>
        </w:rPr>
        <w:t>;</w:t>
      </w:r>
    </w:p>
    <w:p w:rsidR="004545D6" w:rsidRPr="00D7758B" w:rsidRDefault="004545D6" w:rsidP="004545D6">
      <w:pPr>
        <w:ind w:firstLine="708"/>
        <w:jc w:val="both"/>
        <w:rPr>
          <w:rFonts w:ascii="Bookman Old Style" w:hAnsi="Bookman Old Style"/>
          <w:sz w:val="20"/>
          <w:szCs w:val="20"/>
        </w:rPr>
      </w:pPr>
      <w:r>
        <w:rPr>
          <w:rFonts w:ascii="Bookman Old Style" w:hAnsi="Bookman Old Style"/>
          <w:sz w:val="20"/>
          <w:szCs w:val="20"/>
        </w:rPr>
        <w:t xml:space="preserve">e) </w:t>
      </w:r>
      <w:r w:rsidRPr="00D7758B">
        <w:rPr>
          <w:rFonts w:ascii="Bookman Old Style" w:hAnsi="Bookman Old Style"/>
          <w:sz w:val="20"/>
          <w:szCs w:val="20"/>
        </w:rPr>
        <w:t>Substituição imediata de qualquer profissional, sempre que houver afastamento do serviço ou a pedido do CONTRATANTE.</w:t>
      </w:r>
    </w:p>
    <w:p w:rsidR="004545D6" w:rsidRDefault="004545D6" w:rsidP="004545D6">
      <w:pPr>
        <w:jc w:val="both"/>
        <w:rPr>
          <w:rFonts w:ascii="Bookman Old Style" w:hAnsi="Bookman Old Style"/>
          <w:sz w:val="20"/>
          <w:szCs w:val="20"/>
        </w:rPr>
      </w:pPr>
      <w:r w:rsidRPr="00FE156B">
        <w:rPr>
          <w:rFonts w:ascii="Bookman Old Style" w:hAnsi="Bookman Old Style"/>
          <w:b/>
          <w:sz w:val="20"/>
          <w:szCs w:val="20"/>
        </w:rPr>
        <w:t xml:space="preserve"> 16.3.1.</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4545D6" w:rsidRDefault="004545D6" w:rsidP="004545D6">
      <w:pPr>
        <w:pStyle w:val="PargrafodaLista"/>
        <w:ind w:left="0"/>
        <w:rPr>
          <w:rFonts w:ascii="Bookman Old Style" w:hAnsi="Bookman Old Style"/>
          <w:sz w:val="20"/>
          <w:szCs w:val="20"/>
        </w:rPr>
      </w:pPr>
    </w:p>
    <w:p w:rsidR="004545D6" w:rsidRPr="00E3548B" w:rsidRDefault="004545D6" w:rsidP="004545D6">
      <w:pPr>
        <w:pStyle w:val="PargrafodaLista"/>
        <w:numPr>
          <w:ilvl w:val="0"/>
          <w:numId w:val="1"/>
        </w:numPr>
        <w:shd w:val="clear" w:color="auto" w:fill="FABF8F"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4545D6" w:rsidRDefault="004545D6" w:rsidP="004545D6">
      <w:pPr>
        <w:pStyle w:val="PargrafodaLista"/>
        <w:ind w:left="0"/>
        <w:jc w:val="both"/>
        <w:rPr>
          <w:b/>
        </w:rPr>
      </w:pPr>
    </w:p>
    <w:p w:rsidR="004545D6" w:rsidRDefault="004545D6" w:rsidP="004545D6">
      <w:pPr>
        <w:pStyle w:val="PargrafodaLista"/>
        <w:ind w:left="0"/>
        <w:jc w:val="both"/>
        <w:rPr>
          <w:rFonts w:ascii="Bookman Old Style" w:hAnsi="Bookman Old Style"/>
          <w:sz w:val="20"/>
          <w:szCs w:val="20"/>
        </w:rPr>
      </w:pPr>
      <w:r w:rsidRPr="00BB131D">
        <w:rPr>
          <w:b/>
        </w:rPr>
        <w:t>17.1.</w:t>
      </w:r>
      <w:r>
        <w:t xml:space="preserve"> </w:t>
      </w:r>
      <w:r w:rsidRPr="00BC6AD5">
        <w:rPr>
          <w:rFonts w:ascii="Bookman Old Style" w:hAnsi="Bookman Old Style"/>
          <w:sz w:val="20"/>
          <w:szCs w:val="20"/>
        </w:rPr>
        <w:t xml:space="preserve">Fiscalizar de forma permanente a prestação de serviços pelas credenciadas, podendo </w:t>
      </w:r>
      <w:proofErr w:type="gramStart"/>
      <w:r w:rsidRPr="00BC6AD5">
        <w:rPr>
          <w:rFonts w:ascii="Bookman Old Style" w:hAnsi="Bookman Old Style"/>
          <w:sz w:val="20"/>
          <w:szCs w:val="20"/>
        </w:rPr>
        <w:t>proceder o</w:t>
      </w:r>
      <w:proofErr w:type="gramEnd"/>
      <w:r w:rsidRPr="00BC6AD5">
        <w:rPr>
          <w:rFonts w:ascii="Bookman Old Style" w:hAnsi="Bookman Old Style"/>
          <w:sz w:val="20"/>
          <w:szCs w:val="20"/>
        </w:rPr>
        <w:t xml:space="preserve"> descredenciamento, em casos de má prestação dos serviços contratados, com garantia de ampla defesa da credenciada. </w:t>
      </w:r>
    </w:p>
    <w:p w:rsidR="004545D6" w:rsidRPr="00A13B7F" w:rsidRDefault="004545D6" w:rsidP="004545D6">
      <w:pPr>
        <w:pStyle w:val="PargrafodaLista"/>
        <w:rPr>
          <w:rFonts w:ascii="Bookman Old Style" w:hAnsi="Bookman Old Style"/>
          <w:b/>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3B722F" w:rsidRDefault="004545D6" w:rsidP="004545D6">
            <w:pPr>
              <w:pStyle w:val="ParagraphStyle"/>
              <w:numPr>
                <w:ilvl w:val="0"/>
                <w:numId w:val="1"/>
              </w:numPr>
              <w:spacing w:line="276" w:lineRule="auto"/>
              <w:ind w:left="0" w:firstLine="0"/>
              <w:jc w:val="both"/>
              <w:rPr>
                <w:rFonts w:ascii="Bookman Old Style" w:hAnsi="Bookman Old Style" w:cs="Times New Roman"/>
                <w:b/>
                <w:sz w:val="20"/>
                <w:szCs w:val="20"/>
                <w:lang w:val="pt-BR"/>
              </w:rPr>
            </w:pPr>
            <w:r w:rsidRPr="003B722F">
              <w:rPr>
                <w:rFonts w:ascii="Bookman Old Style" w:hAnsi="Bookman Old Style"/>
                <w:b/>
                <w:sz w:val="20"/>
                <w:szCs w:val="20"/>
              </w:rPr>
              <w:t>DO LOCAL DA EXECUÇÃO DOS SERVIÇOS</w:t>
            </w:r>
          </w:p>
        </w:tc>
      </w:tr>
    </w:tbl>
    <w:p w:rsidR="004545D6" w:rsidRDefault="004545D6" w:rsidP="004545D6">
      <w:pPr>
        <w:pStyle w:val="PargrafodaLista"/>
        <w:spacing w:before="10"/>
        <w:ind w:left="0"/>
        <w:contextualSpacing w:val="0"/>
        <w:jc w:val="both"/>
        <w:rPr>
          <w:rFonts w:ascii="Bookman Old Style" w:hAnsi="Bookman Old Style"/>
          <w:b/>
          <w:sz w:val="20"/>
          <w:szCs w:val="20"/>
        </w:rPr>
      </w:pPr>
    </w:p>
    <w:p w:rsidR="004545D6" w:rsidRPr="00BB131D" w:rsidRDefault="004545D6" w:rsidP="003B722F">
      <w:pPr>
        <w:pStyle w:val="PargrafodaLista"/>
        <w:numPr>
          <w:ilvl w:val="1"/>
          <w:numId w:val="1"/>
        </w:numPr>
        <w:spacing w:before="10"/>
        <w:contextualSpacing w:val="0"/>
        <w:jc w:val="both"/>
        <w:rPr>
          <w:rFonts w:ascii="Bookman Old Style" w:hAnsi="Bookman Old Style"/>
          <w:b/>
          <w:vanish/>
          <w:sz w:val="20"/>
          <w:szCs w:val="20"/>
        </w:rPr>
      </w:pPr>
    </w:p>
    <w:p w:rsidR="004545D6" w:rsidRDefault="003B722F" w:rsidP="004545D6">
      <w:pPr>
        <w:pStyle w:val="Corpodetexto"/>
        <w:spacing w:before="10"/>
        <w:jc w:val="both"/>
        <w:rPr>
          <w:rFonts w:ascii="Bookman Old Style" w:hAnsi="Bookman Old Style"/>
          <w:sz w:val="20"/>
          <w:szCs w:val="20"/>
          <w:lang w:val="pt-BR"/>
        </w:rPr>
      </w:pPr>
      <w:r w:rsidRPr="003B722F">
        <w:rPr>
          <w:rFonts w:ascii="Bookman Old Style" w:hAnsi="Bookman Old Style"/>
          <w:b/>
          <w:sz w:val="20"/>
          <w:szCs w:val="20"/>
          <w:lang w:val="pt-BR"/>
        </w:rPr>
        <w:t>18.1.</w:t>
      </w:r>
      <w:r>
        <w:rPr>
          <w:rFonts w:ascii="Bookman Old Style" w:hAnsi="Bookman Old Style"/>
          <w:sz w:val="20"/>
          <w:szCs w:val="20"/>
          <w:lang w:val="pt-BR"/>
        </w:rPr>
        <w:t xml:space="preserve"> </w:t>
      </w:r>
      <w:r w:rsidRPr="003B722F">
        <w:rPr>
          <w:rFonts w:ascii="Bookman Old Style" w:hAnsi="Bookman Old Style"/>
          <w:sz w:val="20"/>
          <w:szCs w:val="20"/>
          <w:lang w:val="pt-BR"/>
        </w:rPr>
        <w:t xml:space="preserve">A fase presencial do Campeonato Municipal de </w:t>
      </w:r>
      <w:proofErr w:type="spellStart"/>
      <w:proofErr w:type="gramStart"/>
      <w:r w:rsidRPr="003B722F">
        <w:rPr>
          <w:rFonts w:ascii="Bookman Old Style" w:hAnsi="Bookman Old Style"/>
          <w:sz w:val="20"/>
          <w:szCs w:val="20"/>
          <w:lang w:val="pt-BR"/>
        </w:rPr>
        <w:t>eSports</w:t>
      </w:r>
      <w:proofErr w:type="spellEnd"/>
      <w:proofErr w:type="gramEnd"/>
      <w:r w:rsidRPr="003B722F">
        <w:rPr>
          <w:rFonts w:ascii="Bookman Old Style" w:hAnsi="Bookman Old Style"/>
          <w:sz w:val="20"/>
          <w:szCs w:val="20"/>
          <w:lang w:val="pt-BR"/>
        </w:rPr>
        <w:t xml:space="preserve">, compreendendo as semifinais e finais de todas as modalidades conforme o cronograma estabelecido, será realizada integralmente nas dependências do Centro de Eventos Edil </w:t>
      </w:r>
      <w:proofErr w:type="spellStart"/>
      <w:r w:rsidRPr="003B722F">
        <w:rPr>
          <w:rFonts w:ascii="Bookman Old Style" w:hAnsi="Bookman Old Style"/>
          <w:sz w:val="20"/>
          <w:szCs w:val="20"/>
          <w:lang w:val="pt-BR"/>
        </w:rPr>
        <w:t>Traiano</w:t>
      </w:r>
      <w:proofErr w:type="spellEnd"/>
      <w:r>
        <w:rPr>
          <w:rFonts w:ascii="Bookman Old Style" w:hAnsi="Bookman Old Style"/>
          <w:sz w:val="20"/>
          <w:szCs w:val="20"/>
          <w:lang w:val="pt-BR"/>
        </w:rPr>
        <w:t>;</w:t>
      </w:r>
    </w:p>
    <w:p w:rsidR="003B722F" w:rsidRDefault="003B722F" w:rsidP="004545D6">
      <w:pPr>
        <w:pStyle w:val="Corpodetexto"/>
        <w:spacing w:before="10"/>
        <w:jc w:val="both"/>
        <w:rPr>
          <w:rFonts w:ascii="Bookman Old Style" w:hAnsi="Bookman Old Style"/>
          <w:sz w:val="20"/>
          <w:szCs w:val="20"/>
          <w:lang w:val="pt-BR"/>
        </w:rPr>
      </w:pPr>
    </w:p>
    <w:p w:rsidR="003B722F" w:rsidRDefault="003B722F" w:rsidP="003B722F">
      <w:pPr>
        <w:pStyle w:val="Corpodetexto"/>
        <w:numPr>
          <w:ilvl w:val="1"/>
          <w:numId w:val="1"/>
        </w:numPr>
        <w:spacing w:before="10"/>
        <w:ind w:left="0" w:firstLine="0"/>
        <w:jc w:val="both"/>
        <w:rPr>
          <w:rFonts w:ascii="Bookman Old Style" w:hAnsi="Bookman Old Style"/>
          <w:sz w:val="20"/>
          <w:szCs w:val="20"/>
          <w:lang w:val="pt-BR"/>
        </w:rPr>
      </w:pPr>
      <w:r w:rsidRPr="003B722F">
        <w:rPr>
          <w:rFonts w:ascii="Bookman Old Style" w:hAnsi="Bookman Old Style"/>
          <w:sz w:val="20"/>
          <w:szCs w:val="20"/>
          <w:lang w:val="pt-BR"/>
        </w:rPr>
        <w:t>No local atuará como a arena oficial do certame, devendo a Administração Municipal assegurar a disponibilidade do espaço devidamente climatizado e organizado, enquanto aos patrocinadores das cotas superiores incumbe a montagem e homologação técnica da infraestrutura de alto desempenho no referido endereço</w:t>
      </w:r>
      <w:r>
        <w:rPr>
          <w:rFonts w:ascii="Bookman Old Style" w:hAnsi="Bookman Old Style"/>
          <w:sz w:val="20"/>
          <w:szCs w:val="20"/>
          <w:lang w:val="pt-BR"/>
        </w:rPr>
        <w:t>;</w:t>
      </w:r>
    </w:p>
    <w:p w:rsidR="003B722F" w:rsidRDefault="003B722F" w:rsidP="003B722F">
      <w:pPr>
        <w:pStyle w:val="Corpodetexto"/>
        <w:numPr>
          <w:ilvl w:val="1"/>
          <w:numId w:val="1"/>
        </w:numPr>
        <w:spacing w:before="10"/>
        <w:ind w:left="0" w:firstLine="0"/>
        <w:jc w:val="both"/>
        <w:rPr>
          <w:rFonts w:ascii="Bookman Old Style" w:hAnsi="Bookman Old Style"/>
          <w:sz w:val="20"/>
          <w:szCs w:val="20"/>
          <w:lang w:val="pt-BR"/>
        </w:rPr>
      </w:pPr>
      <w:r w:rsidRPr="003B722F">
        <w:rPr>
          <w:rFonts w:ascii="Bookman Old Style" w:hAnsi="Bookman Old Style"/>
          <w:sz w:val="20"/>
          <w:szCs w:val="20"/>
          <w:lang w:val="pt-BR"/>
        </w:rPr>
        <w:t xml:space="preserve">A escolha do local fundamenta-se na capacidade logística de acolhimento do público e dos atletas, garantindo-se que toda a exploração publicitária e ativação de marca previstas nas contrapartidas ocorram dentro dos limites físicos deste complexo, sob supervisão direta da Comissão </w:t>
      </w:r>
      <w:proofErr w:type="gramStart"/>
      <w:r w:rsidRPr="003B722F">
        <w:rPr>
          <w:rFonts w:ascii="Bookman Old Style" w:hAnsi="Bookman Old Style"/>
          <w:sz w:val="20"/>
          <w:szCs w:val="20"/>
          <w:lang w:val="pt-BR"/>
        </w:rPr>
        <w:t>Organizadora</w:t>
      </w:r>
      <w:proofErr w:type="gramEnd"/>
    </w:p>
    <w:p w:rsidR="003B722F" w:rsidRDefault="003B722F" w:rsidP="003B722F">
      <w:pPr>
        <w:pStyle w:val="Corpodetexto"/>
        <w:numPr>
          <w:ilvl w:val="1"/>
          <w:numId w:val="1"/>
        </w:numPr>
        <w:spacing w:before="10"/>
        <w:ind w:left="0" w:firstLine="0"/>
        <w:jc w:val="both"/>
        <w:rPr>
          <w:rFonts w:ascii="Bookman Old Style" w:hAnsi="Bookman Old Style"/>
          <w:sz w:val="20"/>
          <w:szCs w:val="20"/>
          <w:lang w:val="pt-BR"/>
        </w:rPr>
      </w:pPr>
      <w:r w:rsidRPr="003B722F">
        <w:rPr>
          <w:rFonts w:ascii="Bookman Old Style" w:hAnsi="Bookman Old Style"/>
          <w:sz w:val="20"/>
          <w:szCs w:val="20"/>
          <w:lang w:val="pt-BR"/>
        </w:rPr>
        <w:t xml:space="preserve">A delimitação espacial das atividades presenciais do certame dar-se-á nas dependências do Centro de Eventos </w:t>
      </w:r>
      <w:proofErr w:type="gramStart"/>
      <w:r w:rsidRPr="003B722F">
        <w:rPr>
          <w:rFonts w:ascii="Bookman Old Style" w:hAnsi="Bookman Old Style"/>
          <w:sz w:val="20"/>
          <w:szCs w:val="20"/>
          <w:lang w:val="pt-BR"/>
        </w:rPr>
        <w:t>Edil</w:t>
      </w:r>
      <w:proofErr w:type="gramEnd"/>
      <w:r w:rsidRPr="003B722F">
        <w:rPr>
          <w:rFonts w:ascii="Bookman Old Style" w:hAnsi="Bookman Old Style"/>
          <w:sz w:val="20"/>
          <w:szCs w:val="20"/>
          <w:lang w:val="pt-BR"/>
        </w:rPr>
        <w:t xml:space="preserve"> </w:t>
      </w:r>
      <w:proofErr w:type="spellStart"/>
      <w:r w:rsidRPr="003B722F">
        <w:rPr>
          <w:rFonts w:ascii="Bookman Old Style" w:hAnsi="Bookman Old Style"/>
          <w:sz w:val="20"/>
          <w:szCs w:val="20"/>
          <w:lang w:val="pt-BR"/>
        </w:rPr>
        <w:t>Traiano</w:t>
      </w:r>
      <w:proofErr w:type="spellEnd"/>
      <w:r w:rsidRPr="003B722F">
        <w:rPr>
          <w:rFonts w:ascii="Bookman Old Style" w:hAnsi="Bookman Old Style"/>
          <w:sz w:val="20"/>
          <w:szCs w:val="20"/>
          <w:lang w:val="pt-BR"/>
        </w:rPr>
        <w:t xml:space="preserve">, local que servirá como a arena oficial para a execução das semifinais e finais de todas as modalidades competitivas previstas no cronograma. Constitui ônus exclusivo e </w:t>
      </w:r>
      <w:proofErr w:type="spellStart"/>
      <w:r w:rsidRPr="003B722F">
        <w:rPr>
          <w:rFonts w:ascii="Bookman Old Style" w:hAnsi="Bookman Old Style"/>
          <w:sz w:val="20"/>
          <w:szCs w:val="20"/>
          <w:lang w:val="pt-BR"/>
        </w:rPr>
        <w:t>inafastável</w:t>
      </w:r>
      <w:proofErr w:type="spellEnd"/>
      <w:r w:rsidRPr="003B722F">
        <w:rPr>
          <w:rFonts w:ascii="Bookman Old Style" w:hAnsi="Bookman Old Style"/>
          <w:sz w:val="20"/>
          <w:szCs w:val="20"/>
          <w:lang w:val="pt-BR"/>
        </w:rPr>
        <w:t xml:space="preserve"> da empresa patrocinadora a realização de vistoria prévia e minuciosa das instalações físicas do referido complexo, com o fito de assegurar a absoluta compatibilidade técnica entre o espaço disponibilizado e os equipamentos ou serviços de infraestrutura de rede e conectividade a </w:t>
      </w:r>
      <w:proofErr w:type="gramStart"/>
      <w:r w:rsidRPr="003B722F">
        <w:rPr>
          <w:rFonts w:ascii="Bookman Old Style" w:hAnsi="Bookman Old Style"/>
          <w:sz w:val="20"/>
          <w:szCs w:val="20"/>
          <w:lang w:val="pt-BR"/>
        </w:rPr>
        <w:t>serem</w:t>
      </w:r>
      <w:proofErr w:type="gramEnd"/>
      <w:r w:rsidRPr="003B722F">
        <w:rPr>
          <w:rFonts w:ascii="Bookman Old Style" w:hAnsi="Bookman Old Style"/>
          <w:sz w:val="20"/>
          <w:szCs w:val="20"/>
          <w:lang w:val="pt-BR"/>
        </w:rPr>
        <w:t xml:space="preserve"> fornecidos, restando preclusa e juridicamente ineficaz qualquer alegação posterior de desconhecimento das condições estruturais ou logísticas após a formalização do Termo de Adesão</w:t>
      </w:r>
      <w:r>
        <w:rPr>
          <w:rFonts w:ascii="Bookman Old Style" w:hAnsi="Bookman Old Style"/>
          <w:sz w:val="20"/>
          <w:szCs w:val="20"/>
          <w:lang w:val="pt-BR"/>
        </w:rPr>
        <w:t>;</w:t>
      </w:r>
    </w:p>
    <w:p w:rsidR="003B722F" w:rsidRDefault="003B722F" w:rsidP="003B722F">
      <w:pPr>
        <w:pStyle w:val="Corpodetexto"/>
        <w:numPr>
          <w:ilvl w:val="1"/>
          <w:numId w:val="1"/>
        </w:numPr>
        <w:spacing w:before="10"/>
        <w:ind w:left="0" w:firstLine="0"/>
        <w:jc w:val="both"/>
        <w:rPr>
          <w:rFonts w:ascii="Bookman Old Style" w:hAnsi="Bookman Old Style"/>
          <w:sz w:val="20"/>
          <w:szCs w:val="20"/>
          <w:lang w:val="pt-BR"/>
        </w:rPr>
      </w:pPr>
      <w:r w:rsidRPr="003B722F">
        <w:rPr>
          <w:rFonts w:ascii="Bookman Old Style" w:hAnsi="Bookman Old Style"/>
          <w:sz w:val="20"/>
          <w:szCs w:val="20"/>
          <w:lang w:val="pt-BR"/>
        </w:rPr>
        <w:t>Durante todo o período de ocupação e execução das atividades, a patrocinadora deverá pautar sua conduta pela estrita observância das normas de segurança vigentes, das posturas municipais e da proteção à integridade do patrimônio público, assumindo responsabilidade civil objetiva por quaisquer danos ou avarias causadas ao imóvel, seus equipamentos ou a terceiros, decorrentes de imperícia, negligência ou imprudência na instalação ou operação de seus ativos</w:t>
      </w:r>
      <w:r>
        <w:rPr>
          <w:rFonts w:ascii="Bookman Old Style" w:hAnsi="Bookman Old Style"/>
          <w:sz w:val="20"/>
          <w:szCs w:val="20"/>
          <w:lang w:val="pt-BR"/>
        </w:rPr>
        <w:t>;</w:t>
      </w:r>
    </w:p>
    <w:p w:rsidR="003B722F" w:rsidRDefault="003B722F" w:rsidP="003B722F">
      <w:pPr>
        <w:pStyle w:val="Corpodetexto"/>
        <w:numPr>
          <w:ilvl w:val="1"/>
          <w:numId w:val="1"/>
        </w:numPr>
        <w:spacing w:before="10"/>
        <w:ind w:left="0" w:firstLine="0"/>
        <w:jc w:val="both"/>
        <w:rPr>
          <w:rFonts w:ascii="Bookman Old Style" w:hAnsi="Bookman Old Style"/>
          <w:sz w:val="20"/>
          <w:szCs w:val="20"/>
          <w:lang w:val="pt-BR"/>
        </w:rPr>
      </w:pPr>
      <w:r w:rsidRPr="003B722F">
        <w:rPr>
          <w:rFonts w:ascii="Bookman Old Style" w:hAnsi="Bookman Old Style"/>
          <w:sz w:val="20"/>
          <w:szCs w:val="20"/>
          <w:lang w:val="pt-BR"/>
        </w:rPr>
        <w:t xml:space="preserve">A desmobilização completa de todos os equipamentos, cabeamentos e materiais publicitários deverá ocorrer impreterivelmente no prazo de até doze horas após o encerramento oficial do evento, incumbindo </w:t>
      </w:r>
      <w:proofErr w:type="gramStart"/>
      <w:r w:rsidRPr="003B722F">
        <w:rPr>
          <w:rFonts w:ascii="Bookman Old Style" w:hAnsi="Bookman Old Style"/>
          <w:sz w:val="20"/>
          <w:szCs w:val="20"/>
          <w:lang w:val="pt-BR"/>
        </w:rPr>
        <w:t>à</w:t>
      </w:r>
      <w:proofErr w:type="gramEnd"/>
      <w:r w:rsidRPr="003B722F">
        <w:rPr>
          <w:rFonts w:ascii="Bookman Old Style" w:hAnsi="Bookman Old Style"/>
          <w:sz w:val="20"/>
          <w:szCs w:val="20"/>
          <w:lang w:val="pt-BR"/>
        </w:rPr>
        <w:t xml:space="preserve"> patrocinadora o dever de restituir as dependências do Centro de Eventos em idêntico estado de conservação e limpeza em que foram recebidas, garantindo que a utilização do bem público ocorra de forma onerosa e responsável, em perfeita harmonia com os princípios da moralidade e da eficiência administrativa que regem a gestão dos bens municipais</w:t>
      </w:r>
    </w:p>
    <w:p w:rsidR="003B722F" w:rsidRPr="005D1715" w:rsidRDefault="003B722F" w:rsidP="004545D6">
      <w:pPr>
        <w:pStyle w:val="Corpodetexto"/>
        <w:spacing w:before="10"/>
        <w:jc w:val="both"/>
        <w:rPr>
          <w:rFonts w:ascii="Bookman Old Style" w:hAnsi="Bookman Old Style"/>
          <w:sz w:val="20"/>
          <w:szCs w:val="20"/>
        </w:rPr>
      </w:pPr>
    </w:p>
    <w:p w:rsidR="004545D6" w:rsidRPr="00E3548B" w:rsidRDefault="004545D6" w:rsidP="004545D6">
      <w:pPr>
        <w:pStyle w:val="Corpodetexto"/>
        <w:numPr>
          <w:ilvl w:val="0"/>
          <w:numId w:val="1"/>
        </w:numPr>
        <w:shd w:val="clear" w:color="auto" w:fill="FABF8F"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4545D6" w:rsidRDefault="004545D6" w:rsidP="004545D6">
      <w:pPr>
        <w:pStyle w:val="Corpodetexto"/>
        <w:spacing w:before="10"/>
        <w:jc w:val="both"/>
        <w:rPr>
          <w:rFonts w:ascii="Bookman Old Style" w:hAnsi="Bookman Old Style"/>
          <w:b/>
          <w:sz w:val="20"/>
          <w:szCs w:val="20"/>
        </w:rPr>
      </w:pPr>
    </w:p>
    <w:p w:rsidR="00E05CDC" w:rsidRDefault="004545D6" w:rsidP="00E05CDC">
      <w:pPr>
        <w:pStyle w:val="Corpodetexto"/>
        <w:spacing w:before="10"/>
        <w:rPr>
          <w:rFonts w:ascii="Bookman Old Style" w:hAnsi="Bookman Old Style"/>
          <w:sz w:val="20"/>
          <w:szCs w:val="20"/>
        </w:rPr>
      </w:pPr>
      <w:r w:rsidRPr="00BB131D">
        <w:rPr>
          <w:rFonts w:ascii="Bookman Old Style" w:hAnsi="Bookman Old Style"/>
          <w:b/>
          <w:sz w:val="20"/>
          <w:szCs w:val="20"/>
        </w:rPr>
        <w:t>19.1.</w:t>
      </w:r>
      <w:r w:rsidRPr="000D334A">
        <w:rPr>
          <w:rFonts w:ascii="Bookman Old Style" w:hAnsi="Bookman Old Style"/>
          <w:color w:val="000000"/>
          <w:sz w:val="20"/>
          <w:szCs w:val="20"/>
          <w:lang w:eastAsia="pt-BR"/>
        </w:rPr>
        <w:t xml:space="preserve"> </w:t>
      </w:r>
      <w:r w:rsidR="00E05CDC" w:rsidRPr="00E05CDC">
        <w:rPr>
          <w:rFonts w:ascii="Bookman Old Style" w:hAnsi="Bookman Old Style"/>
          <w:sz w:val="20"/>
          <w:szCs w:val="20"/>
        </w:rPr>
        <w:t xml:space="preserve">A gestão administrativa será exercida pelo servidor WANDERLEI ANTONIO GONÇALVES, vinculado ao Departamento Municipal de Esportes, ao qual competirá a coordenação geral do ajuste, a gestão dos prazos de vigência, a análise de eventuais pedidos de prorrogação ou alteração contratual e a interlocução oficial com o preposto da Patrocinadora. O Gestor de Contrato deverá consolidar os relatórios emitidos pelos fiscais e encaminhá-los à autoridade superior para fins de </w:t>
      </w:r>
      <w:r w:rsidR="00E05CDC" w:rsidRPr="00E05CDC">
        <w:rPr>
          <w:rFonts w:ascii="Bookman Old Style" w:hAnsi="Bookman Old Style"/>
          <w:sz w:val="20"/>
          <w:szCs w:val="20"/>
        </w:rPr>
        <w:lastRenderedPageBreak/>
        <w:t>homologação e quitação administrativa.</w:t>
      </w:r>
    </w:p>
    <w:p w:rsidR="00E05CDC" w:rsidRPr="00E05CDC" w:rsidRDefault="00E05CDC" w:rsidP="00E05CDC">
      <w:pPr>
        <w:pStyle w:val="Corpodetexto"/>
        <w:spacing w:before="10"/>
        <w:rPr>
          <w:rFonts w:ascii="Bookman Old Style" w:hAnsi="Bookman Old Style"/>
          <w:sz w:val="20"/>
          <w:szCs w:val="20"/>
        </w:rPr>
      </w:pPr>
    </w:p>
    <w:p w:rsidR="00E05CDC" w:rsidRPr="00E05CDC" w:rsidRDefault="00E05CDC" w:rsidP="00E05CDC">
      <w:pPr>
        <w:pStyle w:val="Corpodetexto"/>
        <w:spacing w:before="10"/>
        <w:rPr>
          <w:rFonts w:ascii="Bookman Old Style" w:hAnsi="Bookman Old Style"/>
          <w:b/>
          <w:bCs/>
          <w:sz w:val="20"/>
          <w:szCs w:val="20"/>
          <w:lang w:val="pt-BR"/>
        </w:rPr>
      </w:pPr>
      <w:r>
        <w:rPr>
          <w:rFonts w:ascii="Bookman Old Style" w:hAnsi="Bookman Old Style"/>
          <w:b/>
          <w:bCs/>
          <w:sz w:val="20"/>
          <w:szCs w:val="20"/>
          <w:lang w:val="pt-BR"/>
        </w:rPr>
        <w:t xml:space="preserve">19.2. </w:t>
      </w:r>
      <w:r w:rsidRPr="00E05CDC">
        <w:rPr>
          <w:rFonts w:ascii="Bookman Old Style" w:hAnsi="Bookman Old Style"/>
          <w:b/>
          <w:bCs/>
          <w:sz w:val="20"/>
          <w:szCs w:val="20"/>
          <w:lang w:val="pt-BR"/>
        </w:rPr>
        <w:t xml:space="preserve"> FISCALIZAÇÃO TÉCNICA E OPERACIONAL </w:t>
      </w:r>
    </w:p>
    <w:p w:rsidR="00E05CDC" w:rsidRPr="00E05CDC" w:rsidRDefault="00E05CDC" w:rsidP="00E05CDC">
      <w:pPr>
        <w:pStyle w:val="Corpodetexto"/>
        <w:spacing w:before="10"/>
        <w:rPr>
          <w:rFonts w:ascii="Bookman Old Style" w:hAnsi="Bookman Old Style"/>
          <w:sz w:val="20"/>
          <w:szCs w:val="20"/>
          <w:lang w:val="pt-BR"/>
        </w:rPr>
      </w:pPr>
      <w:r w:rsidRPr="00E05CDC">
        <w:rPr>
          <w:rFonts w:ascii="Bookman Old Style" w:hAnsi="Bookman Old Style"/>
          <w:sz w:val="20"/>
          <w:szCs w:val="20"/>
          <w:lang w:val="pt-BR"/>
        </w:rPr>
        <w:t xml:space="preserve">A fiscalização técnica será exercida pelo servidor SIDNEI MAURICIO FIGUERO, detentor de expertise técnica na área de Tecnologia da Informação, ao qual incumbirá o acompanhamento imediato da instalação da infraestrutura de rede, conectividade e fornecimento de hardware. O Fiscal Técnico deterá poderes para rejeitar equipamentos ou serviços que não atendam aos requisitos de </w:t>
      </w:r>
      <w:proofErr w:type="gramStart"/>
      <w:r w:rsidRPr="00E05CDC">
        <w:rPr>
          <w:rFonts w:ascii="Bookman Old Style" w:hAnsi="Bookman Old Style"/>
          <w:sz w:val="20"/>
          <w:szCs w:val="20"/>
          <w:lang w:val="pt-BR"/>
        </w:rPr>
        <w:t>performance</w:t>
      </w:r>
      <w:proofErr w:type="gramEnd"/>
      <w:r w:rsidRPr="00E05CDC">
        <w:rPr>
          <w:rFonts w:ascii="Bookman Old Style" w:hAnsi="Bookman Old Style"/>
          <w:sz w:val="20"/>
          <w:szCs w:val="20"/>
          <w:lang w:val="pt-BR"/>
        </w:rPr>
        <w:t xml:space="preserve"> estabelecidos, devendo registrar em ata todas as ocorrências verificadas durante a montagem e a execução das fases presenciais no Centro de Eventos Edil </w:t>
      </w:r>
      <w:proofErr w:type="spellStart"/>
      <w:r w:rsidRPr="00E05CDC">
        <w:rPr>
          <w:rFonts w:ascii="Bookman Old Style" w:hAnsi="Bookman Old Style"/>
          <w:sz w:val="20"/>
          <w:szCs w:val="20"/>
          <w:lang w:val="pt-BR"/>
        </w:rPr>
        <w:t>Traiano</w:t>
      </w:r>
      <w:proofErr w:type="spellEnd"/>
      <w:r w:rsidRPr="00E05CDC">
        <w:rPr>
          <w:rFonts w:ascii="Bookman Old Style" w:hAnsi="Bookman Old Style"/>
          <w:sz w:val="20"/>
          <w:szCs w:val="20"/>
          <w:lang w:val="pt-BR"/>
        </w:rPr>
        <w:t>.</w:t>
      </w:r>
    </w:p>
    <w:p w:rsidR="00E05CDC" w:rsidRPr="00E05CDC" w:rsidRDefault="00E05CDC" w:rsidP="00E05CDC">
      <w:pPr>
        <w:pStyle w:val="Corpodetexto"/>
        <w:spacing w:before="10"/>
        <w:rPr>
          <w:rFonts w:ascii="Bookman Old Style" w:hAnsi="Bookman Old Style"/>
          <w:sz w:val="20"/>
          <w:szCs w:val="20"/>
          <w:lang w:val="pt-BR"/>
        </w:rPr>
      </w:pPr>
    </w:p>
    <w:p w:rsidR="00E05CDC" w:rsidRPr="00E05CDC" w:rsidRDefault="00E05CDC" w:rsidP="00E05CDC">
      <w:pPr>
        <w:pStyle w:val="Corpodetexto"/>
        <w:spacing w:before="10"/>
        <w:jc w:val="both"/>
        <w:rPr>
          <w:rFonts w:ascii="Bookman Old Style" w:hAnsi="Bookman Old Style"/>
          <w:sz w:val="20"/>
          <w:szCs w:val="20"/>
          <w:lang w:val="pt-BR"/>
        </w:rPr>
      </w:pPr>
      <w:r>
        <w:rPr>
          <w:rFonts w:ascii="Bookman Old Style" w:hAnsi="Bookman Old Style"/>
          <w:b/>
          <w:bCs/>
          <w:sz w:val="20"/>
          <w:szCs w:val="20"/>
          <w:lang w:val="pt-BR"/>
        </w:rPr>
        <w:t xml:space="preserve">19.3. </w:t>
      </w:r>
      <w:r w:rsidRPr="00E05CDC">
        <w:rPr>
          <w:rFonts w:ascii="Bookman Old Style" w:hAnsi="Bookman Old Style"/>
          <w:b/>
          <w:bCs/>
          <w:sz w:val="20"/>
          <w:szCs w:val="20"/>
          <w:lang w:val="pt-BR"/>
        </w:rPr>
        <w:t xml:space="preserve"> FISCALIZAÇÃO DE CONFORMIDADE DE MÍDIA </w:t>
      </w:r>
    </w:p>
    <w:p w:rsidR="00E05CDC" w:rsidRPr="00E05CDC" w:rsidRDefault="00E05CDC" w:rsidP="00E05CDC">
      <w:pPr>
        <w:pStyle w:val="Corpodetexto"/>
        <w:spacing w:before="10"/>
        <w:rPr>
          <w:rFonts w:ascii="Bookman Old Style" w:hAnsi="Bookman Old Style"/>
          <w:sz w:val="20"/>
          <w:szCs w:val="20"/>
          <w:lang w:val="pt-BR"/>
        </w:rPr>
      </w:pPr>
      <w:r w:rsidRPr="00E05CDC">
        <w:rPr>
          <w:rFonts w:ascii="Bookman Old Style" w:hAnsi="Bookman Old Style"/>
          <w:sz w:val="20"/>
          <w:szCs w:val="20"/>
          <w:lang w:val="pt-BR"/>
        </w:rPr>
        <w:t xml:space="preserve">A verificação das contrapartidas publicitárias será exercida pela Assessoria de Comunicação do Município, responsável pelo servidor JAISON EDUARDO ZIBETTI DE SOUZA, que atuará como fiscal administrativo auxiliar, zelando pela correta aplicação da identidade visual e pelo cumprimento rigoroso do plano de exposição de marcas em transmissões de streaming, sinalização física e redes </w:t>
      </w:r>
      <w:proofErr w:type="gramStart"/>
      <w:r w:rsidRPr="00E05CDC">
        <w:rPr>
          <w:rFonts w:ascii="Bookman Old Style" w:hAnsi="Bookman Old Style"/>
          <w:sz w:val="20"/>
          <w:szCs w:val="20"/>
          <w:lang w:val="pt-BR"/>
        </w:rPr>
        <w:t>sociais</w:t>
      </w:r>
      <w:proofErr w:type="gramEnd"/>
    </w:p>
    <w:p w:rsidR="00E05CDC" w:rsidRPr="00E05CDC" w:rsidRDefault="00E05CDC" w:rsidP="00E05CDC">
      <w:pPr>
        <w:pStyle w:val="Corpodetexto"/>
        <w:spacing w:before="10"/>
        <w:rPr>
          <w:rFonts w:ascii="Bookman Old Style" w:hAnsi="Bookman Old Style"/>
          <w:sz w:val="20"/>
          <w:szCs w:val="20"/>
          <w:lang w:val="pt-BR"/>
        </w:rPr>
      </w:pPr>
    </w:p>
    <w:p w:rsidR="004545D6" w:rsidRDefault="00E05CDC" w:rsidP="00E05CDC">
      <w:pPr>
        <w:pStyle w:val="Corpodetexto"/>
        <w:spacing w:before="10"/>
        <w:jc w:val="both"/>
        <w:rPr>
          <w:rFonts w:ascii="Bookman Old Style" w:hAnsi="Bookman Old Style"/>
          <w:sz w:val="20"/>
          <w:szCs w:val="20"/>
        </w:rPr>
      </w:pPr>
      <w:r w:rsidRPr="00E05CDC">
        <w:rPr>
          <w:rFonts w:ascii="Bookman Old Style" w:hAnsi="Bookman Old Style"/>
          <w:b/>
          <w:sz w:val="20"/>
          <w:szCs w:val="20"/>
          <w:lang w:val="pt-BR"/>
        </w:rPr>
        <w:t>19.4.</w:t>
      </w:r>
      <w:r>
        <w:rPr>
          <w:rFonts w:ascii="Bookman Old Style" w:hAnsi="Bookman Old Style"/>
          <w:sz w:val="20"/>
          <w:szCs w:val="20"/>
          <w:lang w:val="pt-BR"/>
        </w:rPr>
        <w:t xml:space="preserve"> </w:t>
      </w:r>
      <w:r w:rsidRPr="00E05CDC">
        <w:rPr>
          <w:rFonts w:ascii="Bookman Old Style" w:hAnsi="Bookman Old Style"/>
          <w:sz w:val="20"/>
          <w:szCs w:val="20"/>
          <w:lang w:val="pt-BR"/>
        </w:rPr>
        <w:t xml:space="preserve">Toda e qualquer intercorrência ou descumprimento das obrigações deverá ser registrado em relatório de fiscalização circunstanciado, assegurando-se o contraditório e a ampla defesa ao patrocinador, e servindo de base para a aplicação de eventuais sanções administrativas. A atuação zelosa desses agentes visa mitigar riscos operacionais e garantir que o certame de </w:t>
      </w:r>
      <w:proofErr w:type="spellStart"/>
      <w:proofErr w:type="gramStart"/>
      <w:r w:rsidRPr="00E05CDC">
        <w:rPr>
          <w:rFonts w:ascii="Bookman Old Style" w:hAnsi="Bookman Old Style"/>
          <w:sz w:val="20"/>
          <w:szCs w:val="20"/>
          <w:lang w:val="pt-BR"/>
        </w:rPr>
        <w:t>eSports</w:t>
      </w:r>
      <w:proofErr w:type="spellEnd"/>
      <w:proofErr w:type="gramEnd"/>
      <w:r w:rsidRPr="00E05CDC">
        <w:rPr>
          <w:rFonts w:ascii="Bookman Old Style" w:hAnsi="Bookman Old Style"/>
          <w:sz w:val="20"/>
          <w:szCs w:val="20"/>
          <w:lang w:val="pt-BR"/>
        </w:rPr>
        <w:t xml:space="preserve"> transcorra com absoluta transparência, integridade e eficiência técnica</w:t>
      </w:r>
      <w:r w:rsidR="004545D6" w:rsidRPr="000D610E">
        <w:rPr>
          <w:rFonts w:ascii="Bookman Old Style" w:hAnsi="Bookman Old Style"/>
          <w:sz w:val="20"/>
          <w:szCs w:val="20"/>
        </w:rPr>
        <w:t>.</w:t>
      </w:r>
    </w:p>
    <w:p w:rsidR="004545D6" w:rsidRPr="00A13B7F" w:rsidRDefault="004545D6" w:rsidP="004545D6">
      <w:pPr>
        <w:pStyle w:val="Corpodetexto"/>
        <w:spacing w:before="10"/>
        <w:ind w:left="360"/>
        <w:jc w:val="both"/>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E05CDC" w:rsidRDefault="004545D6" w:rsidP="004545D6">
            <w:pPr>
              <w:pStyle w:val="ParagraphStyle"/>
              <w:numPr>
                <w:ilvl w:val="0"/>
                <w:numId w:val="1"/>
              </w:numPr>
              <w:spacing w:line="276" w:lineRule="auto"/>
              <w:ind w:left="37" w:hanging="37"/>
              <w:jc w:val="both"/>
              <w:rPr>
                <w:rFonts w:ascii="Bookman Old Style" w:hAnsi="Bookman Old Style" w:cs="Times New Roman"/>
                <w:b/>
                <w:sz w:val="20"/>
                <w:szCs w:val="20"/>
                <w:lang w:val="pt-BR"/>
              </w:rPr>
            </w:pPr>
            <w:r w:rsidRPr="00E05CDC">
              <w:rPr>
                <w:rFonts w:ascii="Bookman Old Style" w:hAnsi="Bookman Old Style" w:cs="Times New Roman"/>
                <w:b/>
                <w:sz w:val="20"/>
                <w:szCs w:val="20"/>
                <w:lang w:val="pt-BR"/>
              </w:rPr>
              <w:t>DA VIGÊNCIA DO CONTRATO</w:t>
            </w:r>
          </w:p>
        </w:tc>
      </w:tr>
    </w:tbl>
    <w:p w:rsidR="004545D6" w:rsidRDefault="004545D6" w:rsidP="004545D6">
      <w:pPr>
        <w:pStyle w:val="Corpodetexto"/>
        <w:spacing w:before="10"/>
        <w:ind w:left="360"/>
        <w:jc w:val="both"/>
        <w:rPr>
          <w:rFonts w:ascii="Bookman Old Style" w:hAnsi="Bookman Old Style"/>
          <w:bCs/>
          <w:sz w:val="20"/>
          <w:szCs w:val="20"/>
        </w:rPr>
      </w:pPr>
    </w:p>
    <w:p w:rsidR="004545D6" w:rsidRDefault="00E05CDC" w:rsidP="00E05CDC">
      <w:pPr>
        <w:pStyle w:val="Nvel2-Red"/>
        <w:numPr>
          <w:ilvl w:val="1"/>
          <w:numId w:val="1"/>
        </w:numPr>
        <w:ind w:left="0" w:firstLine="0"/>
      </w:pPr>
      <w:r w:rsidRPr="00E05CDC">
        <w:rPr>
          <w:bCs/>
          <w:color w:val="000000"/>
          <w:lang w:val="pt-PT"/>
        </w:rPr>
        <w:t>O período de vigência do contrato de patrocínio terá início na data de sua assinatura</w:t>
      </w:r>
      <w:r>
        <w:rPr>
          <w:bCs/>
          <w:color w:val="000000"/>
          <w:lang w:val="pt-PT"/>
        </w:rPr>
        <w:t xml:space="preserve"> por ambas as partes e estender</w:t>
      </w:r>
      <w:r w:rsidRPr="00E05CDC">
        <w:rPr>
          <w:bCs/>
          <w:color w:val="000000"/>
          <w:lang w:val="pt-PT"/>
        </w:rPr>
        <w:t xml:space="preserve">-se-á até </w:t>
      </w:r>
      <w:proofErr w:type="gramStart"/>
      <w:r w:rsidRPr="00E05CDC">
        <w:rPr>
          <w:bCs/>
          <w:color w:val="000000"/>
          <w:lang w:val="pt-PT"/>
        </w:rPr>
        <w:t>30 (trinta) dias após o encerramento oficial do evento, prazo</w:t>
      </w:r>
      <w:proofErr w:type="gramEnd"/>
      <w:r w:rsidRPr="00E05CDC">
        <w:rPr>
          <w:bCs/>
          <w:color w:val="000000"/>
          <w:lang w:val="pt-PT"/>
        </w:rPr>
        <w:t xml:space="preserve"> este destinado à consolidação dos relatórios de métricas de exposição e à conferência final das contrapartidas executadas</w:t>
      </w:r>
      <w:r w:rsidR="004545D6" w:rsidRPr="00E05CDC">
        <w:t>.</w:t>
      </w:r>
    </w:p>
    <w:p w:rsidR="00E05CDC" w:rsidRPr="00E05CDC" w:rsidRDefault="00E05CDC" w:rsidP="00E05CDC">
      <w:pPr>
        <w:pStyle w:val="Nvel2-Red"/>
        <w:numPr>
          <w:ilvl w:val="1"/>
          <w:numId w:val="1"/>
        </w:numPr>
        <w:ind w:left="0" w:firstLine="0"/>
      </w:pPr>
      <w:r w:rsidRPr="00AA25E0">
        <w:rPr>
          <w:color w:val="000000" w:themeColor="text1"/>
        </w:rPr>
        <w:t xml:space="preserve">A entrega dos bens e o aporte dos recursos financeiros deverão ocorrer conforme o cronograma previsto – sujeito </w:t>
      </w:r>
      <w:proofErr w:type="gramStart"/>
      <w:r w:rsidRPr="00AA25E0">
        <w:rPr>
          <w:color w:val="000000" w:themeColor="text1"/>
        </w:rPr>
        <w:t>à</w:t>
      </w:r>
      <w:proofErr w:type="gramEnd"/>
      <w:r w:rsidRPr="00AA25E0">
        <w:rPr>
          <w:color w:val="000000" w:themeColor="text1"/>
        </w:rPr>
        <w:t xml:space="preserve"> alterações - abaixo, sendo que, para as cotas em regime de permuta, a disponibilização dos equipamentos e da infraestrutura técnica deverá ser efetivada com antecedência mínima de 48 (quarenta e oito) horas da abertura oficial do campeonato, permitindo os testes de estresse de rede e a homologação dos sistemas pela Comissão Organizadora</w:t>
      </w:r>
      <w:r>
        <w:rPr>
          <w:color w:val="000000" w:themeColor="text1"/>
        </w:rPr>
        <w:t>:</w:t>
      </w:r>
    </w:p>
    <w:tbl>
      <w:tblPr>
        <w:tblW w:w="0" w:type="auto"/>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1963"/>
        <w:gridCol w:w="1276"/>
        <w:gridCol w:w="3260"/>
        <w:gridCol w:w="3402"/>
      </w:tblGrid>
      <w:tr w:rsidR="00E05CDC" w:rsidRPr="00E05CDC" w:rsidTr="00E05CDC">
        <w:trPr>
          <w:tblHeader/>
        </w:trPr>
        <w:tc>
          <w:tcPr>
            <w:tcW w:w="196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05CDC" w:rsidRPr="00E05CDC" w:rsidRDefault="00E05CDC" w:rsidP="00115DF9">
            <w:pPr>
              <w:tabs>
                <w:tab w:val="left" w:pos="1134"/>
              </w:tabs>
              <w:spacing w:line="360" w:lineRule="auto"/>
              <w:jc w:val="both"/>
              <w:rPr>
                <w:rFonts w:ascii="Bookman Old Style" w:hAnsi="Bookman Old Style"/>
                <w:b/>
                <w:bCs/>
                <w:color w:val="000000" w:themeColor="text1"/>
                <w:sz w:val="16"/>
                <w:szCs w:val="20"/>
              </w:rPr>
            </w:pPr>
            <w:r w:rsidRPr="00E05CDC">
              <w:rPr>
                <w:rFonts w:ascii="Bookman Old Style" w:hAnsi="Bookman Old Style"/>
                <w:b/>
                <w:bCs/>
                <w:color w:val="000000" w:themeColor="text1"/>
                <w:sz w:val="16"/>
                <w:szCs w:val="20"/>
              </w:rPr>
              <w:t>Data</w:t>
            </w:r>
          </w:p>
        </w:tc>
        <w:tc>
          <w:tcPr>
            <w:tcW w:w="127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05CDC" w:rsidRPr="00E05CDC" w:rsidRDefault="00E05CDC" w:rsidP="00115DF9">
            <w:pPr>
              <w:tabs>
                <w:tab w:val="left" w:pos="1134"/>
              </w:tabs>
              <w:spacing w:line="360" w:lineRule="auto"/>
              <w:jc w:val="both"/>
              <w:rPr>
                <w:rFonts w:ascii="Bookman Old Style" w:hAnsi="Bookman Old Style"/>
                <w:b/>
                <w:bCs/>
                <w:color w:val="000000" w:themeColor="text1"/>
                <w:sz w:val="16"/>
                <w:szCs w:val="20"/>
              </w:rPr>
            </w:pPr>
            <w:r w:rsidRPr="00E05CDC">
              <w:rPr>
                <w:rFonts w:ascii="Bookman Old Style" w:hAnsi="Bookman Old Style"/>
                <w:b/>
                <w:bCs/>
                <w:color w:val="000000" w:themeColor="text1"/>
                <w:sz w:val="16"/>
                <w:szCs w:val="20"/>
              </w:rPr>
              <w:t>Horário</w:t>
            </w:r>
          </w:p>
        </w:tc>
        <w:tc>
          <w:tcPr>
            <w:tcW w:w="326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05CDC" w:rsidRPr="00E05CDC" w:rsidRDefault="00E05CDC" w:rsidP="00115DF9">
            <w:pPr>
              <w:tabs>
                <w:tab w:val="left" w:pos="1134"/>
              </w:tabs>
              <w:spacing w:line="360" w:lineRule="auto"/>
              <w:jc w:val="both"/>
              <w:rPr>
                <w:rFonts w:ascii="Bookman Old Style" w:hAnsi="Bookman Old Style"/>
                <w:b/>
                <w:bCs/>
                <w:color w:val="000000" w:themeColor="text1"/>
                <w:sz w:val="16"/>
                <w:szCs w:val="20"/>
              </w:rPr>
            </w:pPr>
            <w:r w:rsidRPr="00E05CDC">
              <w:rPr>
                <w:rFonts w:ascii="Bookman Old Style" w:hAnsi="Bookman Old Style"/>
                <w:b/>
                <w:bCs/>
                <w:color w:val="000000" w:themeColor="text1"/>
                <w:sz w:val="16"/>
                <w:szCs w:val="20"/>
              </w:rPr>
              <w:t>Atividade / Modalidade</w:t>
            </w:r>
          </w:p>
        </w:tc>
        <w:tc>
          <w:tcPr>
            <w:tcW w:w="340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05CDC" w:rsidRPr="00E05CDC" w:rsidRDefault="00E05CDC" w:rsidP="00115DF9">
            <w:pPr>
              <w:tabs>
                <w:tab w:val="left" w:pos="1134"/>
              </w:tabs>
              <w:spacing w:line="360" w:lineRule="auto"/>
              <w:jc w:val="both"/>
              <w:rPr>
                <w:rFonts w:ascii="Bookman Old Style" w:hAnsi="Bookman Old Style"/>
                <w:b/>
                <w:bCs/>
                <w:color w:val="000000" w:themeColor="text1"/>
                <w:sz w:val="16"/>
                <w:szCs w:val="20"/>
              </w:rPr>
            </w:pPr>
            <w:r w:rsidRPr="00E05CDC">
              <w:rPr>
                <w:rFonts w:ascii="Bookman Old Style" w:hAnsi="Bookman Old Style"/>
                <w:b/>
                <w:bCs/>
                <w:color w:val="000000" w:themeColor="text1"/>
                <w:sz w:val="16"/>
                <w:szCs w:val="20"/>
              </w:rPr>
              <w:t>Configuração Técnica</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03/06/2026 (Sex)</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18:00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Abertura Oficial e Briefing Técnico</w:t>
            </w:r>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Presencial com todos os competidores</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03/06/2026 (Sex)</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18:30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Semifinais de EA SPORTS FC 26</w:t>
            </w:r>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MD3 Simultâneas (</w:t>
            </w:r>
            <w:proofErr w:type="gramStart"/>
            <w:r w:rsidRPr="00E05CDC">
              <w:rPr>
                <w:rFonts w:ascii="Bookman Old Style" w:hAnsi="Bookman Old Style"/>
                <w:color w:val="000000" w:themeColor="text1"/>
                <w:sz w:val="16"/>
                <w:szCs w:val="20"/>
              </w:rPr>
              <w:t>2</w:t>
            </w:r>
            <w:proofErr w:type="gramEnd"/>
            <w:r w:rsidRPr="00E05CDC">
              <w:rPr>
                <w:rFonts w:ascii="Bookman Old Style" w:hAnsi="Bookman Old Style"/>
                <w:color w:val="000000" w:themeColor="text1"/>
                <w:sz w:val="16"/>
                <w:szCs w:val="20"/>
              </w:rPr>
              <w:t xml:space="preserve"> PS5)</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03/06/2026 (Sex)</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19:30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 xml:space="preserve">Semifinais de Mortal Kombat </w:t>
            </w:r>
            <w:proofErr w:type="gramStart"/>
            <w:r w:rsidRPr="00E05CDC">
              <w:rPr>
                <w:rFonts w:ascii="Bookman Old Style" w:hAnsi="Bookman Old Style"/>
                <w:color w:val="000000" w:themeColor="text1"/>
                <w:sz w:val="16"/>
                <w:szCs w:val="20"/>
              </w:rPr>
              <w:t>1</w:t>
            </w:r>
            <w:proofErr w:type="gramEnd"/>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MD3 Simultâneas (</w:t>
            </w:r>
            <w:proofErr w:type="gramStart"/>
            <w:r w:rsidRPr="00E05CDC">
              <w:rPr>
                <w:rFonts w:ascii="Bookman Old Style" w:hAnsi="Bookman Old Style"/>
                <w:color w:val="000000" w:themeColor="text1"/>
                <w:sz w:val="16"/>
                <w:szCs w:val="20"/>
              </w:rPr>
              <w:t>2</w:t>
            </w:r>
            <w:proofErr w:type="gramEnd"/>
            <w:r w:rsidRPr="00E05CDC">
              <w:rPr>
                <w:rFonts w:ascii="Bookman Old Style" w:hAnsi="Bookman Old Style"/>
                <w:color w:val="000000" w:themeColor="text1"/>
                <w:sz w:val="16"/>
                <w:szCs w:val="20"/>
              </w:rPr>
              <w:t xml:space="preserve"> PS5)</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03/06/2026 (Sex)</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20:30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lang w:val="en-US"/>
              </w:rPr>
            </w:pPr>
            <w:r w:rsidRPr="00E05CDC">
              <w:rPr>
                <w:rFonts w:ascii="Bookman Old Style" w:hAnsi="Bookman Old Style"/>
                <w:color w:val="000000" w:themeColor="text1"/>
                <w:sz w:val="16"/>
                <w:szCs w:val="20"/>
                <w:lang w:val="en-US"/>
              </w:rPr>
              <w:t>Grande Final EA SPORTS FC 26</w:t>
            </w:r>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MD3 (</w:t>
            </w:r>
            <w:proofErr w:type="gramStart"/>
            <w:r w:rsidRPr="00E05CDC">
              <w:rPr>
                <w:rFonts w:ascii="Bookman Old Style" w:hAnsi="Bookman Old Style"/>
                <w:color w:val="000000" w:themeColor="text1"/>
                <w:sz w:val="16"/>
                <w:szCs w:val="20"/>
              </w:rPr>
              <w:t>1</w:t>
            </w:r>
            <w:proofErr w:type="gramEnd"/>
            <w:r w:rsidRPr="00E05CDC">
              <w:rPr>
                <w:rFonts w:ascii="Bookman Old Style" w:hAnsi="Bookman Old Style"/>
                <w:color w:val="000000" w:themeColor="text1"/>
                <w:sz w:val="16"/>
                <w:szCs w:val="20"/>
              </w:rPr>
              <w:t xml:space="preserve"> PS5 com Telão)</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03/06/2026 (Sex)</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21:30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 xml:space="preserve">Grande Final Mortal Kombat </w:t>
            </w:r>
            <w:proofErr w:type="gramStart"/>
            <w:r w:rsidRPr="00E05CDC">
              <w:rPr>
                <w:rFonts w:ascii="Bookman Old Style" w:hAnsi="Bookman Old Style"/>
                <w:color w:val="000000" w:themeColor="text1"/>
                <w:sz w:val="16"/>
                <w:szCs w:val="20"/>
              </w:rPr>
              <w:t>1</w:t>
            </w:r>
            <w:proofErr w:type="gramEnd"/>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MD3 (</w:t>
            </w:r>
            <w:proofErr w:type="gramStart"/>
            <w:r w:rsidRPr="00E05CDC">
              <w:rPr>
                <w:rFonts w:ascii="Bookman Old Style" w:hAnsi="Bookman Old Style"/>
                <w:color w:val="000000" w:themeColor="text1"/>
                <w:sz w:val="16"/>
                <w:szCs w:val="20"/>
              </w:rPr>
              <w:t>1</w:t>
            </w:r>
            <w:proofErr w:type="gramEnd"/>
            <w:r w:rsidRPr="00E05CDC">
              <w:rPr>
                <w:rFonts w:ascii="Bookman Old Style" w:hAnsi="Bookman Old Style"/>
                <w:color w:val="000000" w:themeColor="text1"/>
                <w:sz w:val="16"/>
                <w:szCs w:val="20"/>
              </w:rPr>
              <w:t xml:space="preserve"> PS5 com Telão)</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04/06/2026 (Sáb)</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09:00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lang w:val="en-US"/>
              </w:rPr>
            </w:pPr>
            <w:r w:rsidRPr="00E05CDC">
              <w:rPr>
                <w:rFonts w:ascii="Bookman Old Style" w:hAnsi="Bookman Old Style"/>
                <w:color w:val="000000" w:themeColor="text1"/>
                <w:sz w:val="16"/>
                <w:szCs w:val="20"/>
                <w:lang w:val="en-US"/>
              </w:rPr>
              <w:t>Semifinal 1 de League of Legends</w:t>
            </w:r>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MD3 (10 PCs)</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04/06/2026 (Sáb)</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12:00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lang w:val="en-US"/>
              </w:rPr>
            </w:pPr>
            <w:r w:rsidRPr="00E05CDC">
              <w:rPr>
                <w:rFonts w:ascii="Bookman Old Style" w:hAnsi="Bookman Old Style"/>
                <w:color w:val="000000" w:themeColor="text1"/>
                <w:sz w:val="16"/>
                <w:szCs w:val="20"/>
                <w:lang w:val="en-US"/>
              </w:rPr>
              <w:t>Semifinal 2 de League of Legends</w:t>
            </w:r>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MD3 (10 PCs)</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04/06/2026 (Sáb)</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15:30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 xml:space="preserve">Semifinal </w:t>
            </w:r>
            <w:proofErr w:type="gramStart"/>
            <w:r w:rsidRPr="00E05CDC">
              <w:rPr>
                <w:rFonts w:ascii="Bookman Old Style" w:hAnsi="Bookman Old Style"/>
                <w:color w:val="000000" w:themeColor="text1"/>
                <w:sz w:val="16"/>
                <w:szCs w:val="20"/>
              </w:rPr>
              <w:t>1</w:t>
            </w:r>
            <w:proofErr w:type="gramEnd"/>
            <w:r w:rsidRPr="00E05CDC">
              <w:rPr>
                <w:rFonts w:ascii="Bookman Old Style" w:hAnsi="Bookman Old Style"/>
                <w:color w:val="000000" w:themeColor="text1"/>
                <w:sz w:val="16"/>
                <w:szCs w:val="20"/>
              </w:rPr>
              <w:t xml:space="preserve"> de Counter-Strike 2</w:t>
            </w:r>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MD3 (10 PCs)</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lastRenderedPageBreak/>
              <w:t>04/06/2026 (Sáb)</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18:30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 xml:space="preserve">Semifinal </w:t>
            </w:r>
            <w:proofErr w:type="gramStart"/>
            <w:r w:rsidRPr="00E05CDC">
              <w:rPr>
                <w:rFonts w:ascii="Bookman Old Style" w:hAnsi="Bookman Old Style"/>
                <w:color w:val="000000" w:themeColor="text1"/>
                <w:sz w:val="16"/>
                <w:szCs w:val="20"/>
              </w:rPr>
              <w:t>2</w:t>
            </w:r>
            <w:proofErr w:type="gramEnd"/>
            <w:r w:rsidRPr="00E05CDC">
              <w:rPr>
                <w:rFonts w:ascii="Bookman Old Style" w:hAnsi="Bookman Old Style"/>
                <w:color w:val="000000" w:themeColor="text1"/>
                <w:sz w:val="16"/>
                <w:szCs w:val="20"/>
              </w:rPr>
              <w:t xml:space="preserve"> de Counter-Strike 2</w:t>
            </w:r>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MD3 (10 PCs)</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05/06/2026 (Dom)</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13:30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 xml:space="preserve">Grande Final Counter-Strike </w:t>
            </w:r>
            <w:proofErr w:type="gramStart"/>
            <w:r w:rsidRPr="00E05CDC">
              <w:rPr>
                <w:rFonts w:ascii="Bookman Old Style" w:hAnsi="Bookman Old Style"/>
                <w:color w:val="000000" w:themeColor="text1"/>
                <w:sz w:val="16"/>
                <w:szCs w:val="20"/>
              </w:rPr>
              <w:t>2</w:t>
            </w:r>
            <w:proofErr w:type="gramEnd"/>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MD3 (10 PCs com Telão)</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05/06/2026 (Dom)</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18:00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lang w:val="en-US"/>
              </w:rPr>
            </w:pPr>
            <w:r w:rsidRPr="00E05CDC">
              <w:rPr>
                <w:rFonts w:ascii="Bookman Old Style" w:hAnsi="Bookman Old Style"/>
                <w:color w:val="000000" w:themeColor="text1"/>
                <w:sz w:val="16"/>
                <w:szCs w:val="20"/>
                <w:lang w:val="en-US"/>
              </w:rPr>
              <w:t>Grande Final League of Legends</w:t>
            </w:r>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MD3 (10 PCs com Telão)</w:t>
            </w:r>
          </w:p>
        </w:tc>
      </w:tr>
      <w:tr w:rsidR="00E05CDC" w:rsidRPr="00E05CDC" w:rsidTr="00E05CDC">
        <w:tc>
          <w:tcPr>
            <w:tcW w:w="1963"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05/06/2026 (Dom)</w:t>
            </w:r>
          </w:p>
        </w:tc>
        <w:tc>
          <w:tcPr>
            <w:tcW w:w="1276"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proofErr w:type="gramStart"/>
            <w:r w:rsidRPr="00E05CDC">
              <w:rPr>
                <w:rFonts w:ascii="Bookman Old Style" w:hAnsi="Bookman Old Style"/>
                <w:color w:val="000000" w:themeColor="text1"/>
                <w:sz w:val="16"/>
                <w:szCs w:val="20"/>
              </w:rPr>
              <w:t>22:00</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Premiação e Encerramento</w:t>
            </w:r>
          </w:p>
        </w:tc>
        <w:tc>
          <w:tcPr>
            <w:tcW w:w="3402" w:type="dxa"/>
            <w:tcBorders>
              <w:top w:val="outset" w:sz="6" w:space="0" w:color="auto"/>
              <w:left w:val="outset" w:sz="6" w:space="0" w:color="auto"/>
              <w:bottom w:val="outset" w:sz="6" w:space="0" w:color="auto"/>
              <w:right w:val="outset" w:sz="6" w:space="0" w:color="auto"/>
            </w:tcBorders>
            <w:vAlign w:val="center"/>
            <w:hideMark/>
          </w:tcPr>
          <w:p w:rsidR="00E05CDC" w:rsidRPr="00E05CDC" w:rsidRDefault="00E05CDC" w:rsidP="00115DF9">
            <w:pPr>
              <w:tabs>
                <w:tab w:val="left" w:pos="1134"/>
              </w:tabs>
              <w:spacing w:line="360" w:lineRule="auto"/>
              <w:jc w:val="both"/>
              <w:rPr>
                <w:rFonts w:ascii="Bookman Old Style" w:hAnsi="Bookman Old Style"/>
                <w:color w:val="000000" w:themeColor="text1"/>
                <w:sz w:val="16"/>
                <w:szCs w:val="20"/>
              </w:rPr>
            </w:pPr>
            <w:r w:rsidRPr="00E05CDC">
              <w:rPr>
                <w:rFonts w:ascii="Bookman Old Style" w:hAnsi="Bookman Old Style"/>
                <w:color w:val="000000" w:themeColor="text1"/>
                <w:sz w:val="16"/>
                <w:szCs w:val="20"/>
              </w:rPr>
              <w:t>Cerimônia Final</w:t>
            </w:r>
          </w:p>
        </w:tc>
      </w:tr>
    </w:tbl>
    <w:p w:rsidR="00E05CDC" w:rsidRPr="005A2EA7" w:rsidRDefault="00E05CDC" w:rsidP="00E05CDC">
      <w:pPr>
        <w:pStyle w:val="Nvel2-Red"/>
      </w:pPr>
    </w:p>
    <w:p w:rsidR="004545D6" w:rsidRPr="005A2EA7" w:rsidRDefault="004545D6" w:rsidP="004545D6">
      <w:pPr>
        <w:pStyle w:val="Corpodetexto"/>
        <w:spacing w:before="10"/>
        <w:ind w:left="360"/>
        <w:jc w:val="both"/>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E05CDC" w:rsidRDefault="004545D6" w:rsidP="004545D6">
            <w:pPr>
              <w:pStyle w:val="ParagraphStyle"/>
              <w:numPr>
                <w:ilvl w:val="0"/>
                <w:numId w:val="1"/>
              </w:numPr>
              <w:spacing w:line="276" w:lineRule="auto"/>
              <w:ind w:left="0" w:firstLine="0"/>
              <w:jc w:val="both"/>
              <w:rPr>
                <w:rFonts w:ascii="Bookman Old Style" w:hAnsi="Bookman Old Style" w:cs="Times New Roman"/>
                <w:b/>
                <w:sz w:val="20"/>
                <w:szCs w:val="20"/>
                <w:lang w:val="pt-BR"/>
              </w:rPr>
            </w:pPr>
            <w:r w:rsidRPr="00E05CDC">
              <w:rPr>
                <w:rFonts w:ascii="Bookman Old Style" w:hAnsi="Bookman Old Style" w:cs="Times New Roman"/>
                <w:b/>
                <w:sz w:val="20"/>
                <w:szCs w:val="20"/>
                <w:lang w:val="pt-BR"/>
              </w:rPr>
              <w:t>DO ACOMPANHAMENTO DO CONTRATO</w:t>
            </w:r>
          </w:p>
        </w:tc>
      </w:tr>
    </w:tbl>
    <w:p w:rsidR="004545D6" w:rsidRDefault="004545D6" w:rsidP="004545D6">
      <w:pPr>
        <w:pStyle w:val="PargrafodaLista"/>
        <w:spacing w:before="10"/>
        <w:ind w:left="0"/>
        <w:contextualSpacing w:val="0"/>
        <w:jc w:val="both"/>
        <w:rPr>
          <w:rFonts w:ascii="Bookman Old Style" w:hAnsi="Bookman Old Style"/>
          <w:b/>
          <w:sz w:val="20"/>
          <w:szCs w:val="20"/>
        </w:rPr>
      </w:pPr>
    </w:p>
    <w:p w:rsidR="004545D6" w:rsidRPr="00BB131D" w:rsidRDefault="004545D6" w:rsidP="004545D6">
      <w:pPr>
        <w:pStyle w:val="PargrafodaLista"/>
        <w:spacing w:before="10"/>
        <w:ind w:left="0"/>
        <w:contextualSpacing w:val="0"/>
        <w:jc w:val="both"/>
        <w:rPr>
          <w:rFonts w:ascii="Bookman Old Style" w:hAnsi="Bookman Old Style"/>
          <w:b/>
          <w:vanish/>
          <w:sz w:val="20"/>
          <w:szCs w:val="20"/>
        </w:rPr>
      </w:pPr>
    </w:p>
    <w:p w:rsidR="004545D6" w:rsidRPr="000D610E" w:rsidRDefault="004545D6" w:rsidP="004545D6">
      <w:pPr>
        <w:pStyle w:val="Corpodetexto"/>
        <w:spacing w:before="10"/>
        <w:ind w:hanging="11"/>
        <w:jc w:val="both"/>
        <w:rPr>
          <w:rFonts w:ascii="Bookman Old Style" w:hAnsi="Bookman Old Style"/>
          <w:sz w:val="20"/>
          <w:szCs w:val="20"/>
        </w:rPr>
      </w:pPr>
      <w:r w:rsidRPr="00BB131D">
        <w:rPr>
          <w:b/>
        </w:rPr>
        <w:t>21.1</w:t>
      </w:r>
      <w:r w:rsidRPr="00BB131D">
        <w:rPr>
          <w:rFonts w:ascii="Bookman Old Style" w:hAnsi="Bookman Old Style"/>
          <w:b/>
          <w:sz w:val="20"/>
          <w:szCs w:val="20"/>
        </w:rPr>
        <w:t>.</w:t>
      </w:r>
      <w:r w:rsidRPr="000D610E">
        <w:rPr>
          <w:rFonts w:ascii="Bookman Old Style" w:hAnsi="Bookman Old Style"/>
          <w:sz w:val="20"/>
          <w:szCs w:val="20"/>
        </w:rPr>
        <w:t xml:space="preserve"> O Município, através da </w:t>
      </w:r>
      <w:r w:rsidR="00E05CDC" w:rsidRPr="00AA25E0">
        <w:rPr>
          <w:rFonts w:ascii="Bookman Old Style" w:hAnsi="Bookman Old Style"/>
          <w:color w:val="000000" w:themeColor="text1"/>
          <w:sz w:val="20"/>
          <w:szCs w:val="20"/>
        </w:rPr>
        <w:t>Comissão Organizadora</w:t>
      </w:r>
      <w:r w:rsidR="00E05CDC">
        <w:rPr>
          <w:rFonts w:ascii="Bookman Old Style" w:hAnsi="Bookman Old Style"/>
          <w:color w:val="000000" w:themeColor="text1"/>
          <w:sz w:val="20"/>
          <w:szCs w:val="20"/>
        </w:rPr>
        <w:t xml:space="preserve"> e do Departamento de Esportes</w:t>
      </w:r>
      <w:r w:rsidRPr="000D610E">
        <w:rPr>
          <w:rFonts w:ascii="Bookman Old Style" w:hAnsi="Bookman Old Style"/>
          <w:sz w:val="20"/>
          <w:szCs w:val="20"/>
        </w:rPr>
        <w:t xml:space="preserve">, realizará o acompanhamento da execução dos serviços credenciados, visitas e outras atividades correlatas, </w:t>
      </w:r>
      <w:proofErr w:type="gramStart"/>
      <w:r w:rsidRPr="000D610E">
        <w:rPr>
          <w:rFonts w:ascii="Bookman Old Style" w:hAnsi="Bookman Old Style"/>
          <w:sz w:val="20"/>
          <w:szCs w:val="20"/>
        </w:rPr>
        <w:t>sob responsabilidade</w:t>
      </w:r>
      <w:proofErr w:type="gramEnd"/>
      <w:r w:rsidRPr="000D610E">
        <w:rPr>
          <w:rFonts w:ascii="Bookman Old Style" w:hAnsi="Bookman Old Style"/>
          <w:sz w:val="20"/>
          <w:szCs w:val="20"/>
        </w:rPr>
        <w:t xml:space="preserve"> do fiscal designado para acompanhamento do contrato e as ocorrências deverão ser registradas em relatórios anexados ao processo da credenciada.</w:t>
      </w:r>
    </w:p>
    <w:p w:rsidR="004545D6" w:rsidRPr="00A13B7F" w:rsidRDefault="004545D6" w:rsidP="004545D6">
      <w:pPr>
        <w:pStyle w:val="Corpodetexto"/>
        <w:spacing w:before="10"/>
        <w:jc w:val="both"/>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A13B7F" w:rsidTr="004545D6">
        <w:tc>
          <w:tcPr>
            <w:tcW w:w="9736" w:type="dxa"/>
            <w:shd w:val="clear" w:color="auto" w:fill="FABF8F" w:themeFill="accent6" w:themeFillTint="99"/>
          </w:tcPr>
          <w:p w:rsidR="004545D6" w:rsidRPr="00E05CDC" w:rsidRDefault="004545D6" w:rsidP="004545D6">
            <w:pPr>
              <w:pStyle w:val="ParagraphStyle"/>
              <w:numPr>
                <w:ilvl w:val="0"/>
                <w:numId w:val="1"/>
              </w:numPr>
              <w:spacing w:line="276" w:lineRule="auto"/>
              <w:jc w:val="both"/>
              <w:rPr>
                <w:rFonts w:ascii="Bookman Old Style" w:hAnsi="Bookman Old Style" w:cs="Times New Roman"/>
                <w:b/>
                <w:sz w:val="20"/>
                <w:szCs w:val="20"/>
                <w:lang w:val="pt-BR"/>
              </w:rPr>
            </w:pPr>
            <w:r w:rsidRPr="00E05CDC">
              <w:rPr>
                <w:rFonts w:ascii="Bookman Old Style" w:hAnsi="Bookman Old Style" w:cs="Times New Roman"/>
                <w:b/>
                <w:sz w:val="20"/>
                <w:szCs w:val="20"/>
                <w:lang w:val="pt-BR"/>
              </w:rPr>
              <w:t>DA DOTAÇÃO ORÇAMENTÁRIA</w:t>
            </w:r>
          </w:p>
        </w:tc>
      </w:tr>
    </w:tbl>
    <w:p w:rsidR="004545D6" w:rsidRDefault="004545D6" w:rsidP="004545D6">
      <w:pPr>
        <w:pStyle w:val="PargrafodaLista"/>
        <w:spacing w:before="10"/>
        <w:ind w:left="0"/>
        <w:contextualSpacing w:val="0"/>
        <w:jc w:val="both"/>
        <w:rPr>
          <w:rFonts w:ascii="Bookman Old Style" w:hAnsi="Bookman Old Style"/>
          <w:b/>
          <w:sz w:val="20"/>
          <w:szCs w:val="20"/>
        </w:rPr>
      </w:pPr>
    </w:p>
    <w:p w:rsidR="004545D6" w:rsidRPr="00BB131D" w:rsidRDefault="004545D6" w:rsidP="004545D6">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22.1 </w:t>
      </w:r>
    </w:p>
    <w:p w:rsidR="004545D6" w:rsidRDefault="00E05CDC" w:rsidP="00E05CDC">
      <w:pPr>
        <w:pStyle w:val="PargrafodaLista"/>
        <w:spacing w:before="10"/>
        <w:ind w:left="0"/>
        <w:contextualSpacing w:val="0"/>
        <w:jc w:val="both"/>
        <w:rPr>
          <w:rFonts w:ascii="Bookman Old Style" w:hAnsi="Bookman Old Style"/>
          <w:sz w:val="20"/>
          <w:szCs w:val="20"/>
          <w:lang w:val="pt-BR"/>
        </w:rPr>
      </w:pPr>
      <w:r w:rsidRPr="00E05CDC">
        <w:rPr>
          <w:rFonts w:ascii="Bookman Old Style" w:hAnsi="Bookman Old Style"/>
          <w:sz w:val="20"/>
          <w:szCs w:val="20"/>
          <w:lang w:val="pt-BR"/>
        </w:rPr>
        <w:t>A presente contratação caracteriza-se juridicamente como um contrato de receita, fundamentado no Artigo 79, inciso I, da Lei nº 14.133/2021, cuja execução financeira opera-se mediante a captação de recursos privados ou a economia direta de gastos públicos através do regime de permuta técnica</w:t>
      </w:r>
      <w:r>
        <w:rPr>
          <w:rFonts w:ascii="Bookman Old Style" w:hAnsi="Bookman Old Style"/>
          <w:sz w:val="20"/>
          <w:szCs w:val="20"/>
          <w:lang w:val="pt-BR"/>
        </w:rPr>
        <w:t>.</w:t>
      </w:r>
    </w:p>
    <w:p w:rsidR="00E05CDC" w:rsidRDefault="00E05CDC" w:rsidP="00E05CDC">
      <w:pPr>
        <w:pStyle w:val="PargrafodaLista"/>
        <w:spacing w:before="10"/>
        <w:ind w:left="0"/>
        <w:contextualSpacing w:val="0"/>
        <w:jc w:val="both"/>
        <w:rPr>
          <w:rFonts w:ascii="Bookman Old Style" w:hAnsi="Bookman Old Style"/>
          <w:sz w:val="20"/>
          <w:szCs w:val="20"/>
          <w:lang w:val="pt-BR"/>
        </w:rPr>
      </w:pPr>
      <w:r w:rsidRPr="00E05CDC">
        <w:rPr>
          <w:rFonts w:ascii="Bookman Old Style" w:hAnsi="Bookman Old Style"/>
          <w:b/>
          <w:sz w:val="20"/>
          <w:szCs w:val="20"/>
          <w:lang w:val="pt-BR"/>
        </w:rPr>
        <w:t>22.2.</w:t>
      </w:r>
      <w:r>
        <w:rPr>
          <w:rFonts w:ascii="Bookman Old Style" w:hAnsi="Bookman Old Style"/>
          <w:sz w:val="20"/>
          <w:szCs w:val="20"/>
          <w:lang w:val="pt-BR"/>
        </w:rPr>
        <w:t xml:space="preserve"> </w:t>
      </w:r>
      <w:r w:rsidRPr="00E05CDC">
        <w:rPr>
          <w:rFonts w:ascii="Bookman Old Style" w:hAnsi="Bookman Old Style"/>
          <w:sz w:val="20"/>
          <w:szCs w:val="20"/>
          <w:lang w:val="pt-BR"/>
        </w:rPr>
        <w:t>Em virtude dessa natureza jurídica, a operação não demanda a reserva de dotação orçamentária para a satisfação do objeto principal, uma vez que o ônus financeiro da premiação, infraestrutura de rede e logística operacional é integralmente transferido aos parceiros privados em troca de exploração publicitária</w:t>
      </w:r>
      <w:r>
        <w:rPr>
          <w:rFonts w:ascii="Bookman Old Style" w:hAnsi="Bookman Old Style"/>
          <w:sz w:val="20"/>
          <w:szCs w:val="20"/>
          <w:lang w:val="pt-BR"/>
        </w:rPr>
        <w:t>.</w:t>
      </w:r>
    </w:p>
    <w:p w:rsidR="00E05CDC" w:rsidRDefault="00E05CDC" w:rsidP="00E05CDC">
      <w:pPr>
        <w:pStyle w:val="PargrafodaLista"/>
        <w:spacing w:before="10"/>
        <w:ind w:left="0"/>
        <w:contextualSpacing w:val="0"/>
        <w:jc w:val="both"/>
        <w:rPr>
          <w:rFonts w:ascii="Bookman Old Style" w:hAnsi="Bookman Old Style"/>
          <w:sz w:val="20"/>
          <w:szCs w:val="20"/>
          <w:lang w:val="pt-BR"/>
        </w:rPr>
      </w:pPr>
      <w:r w:rsidRPr="00E05CDC">
        <w:rPr>
          <w:rFonts w:ascii="Bookman Old Style" w:hAnsi="Bookman Old Style"/>
          <w:b/>
          <w:sz w:val="20"/>
          <w:szCs w:val="20"/>
          <w:lang w:val="pt-BR"/>
        </w:rPr>
        <w:t>22.3.</w:t>
      </w:r>
      <w:r>
        <w:rPr>
          <w:rFonts w:ascii="Bookman Old Style" w:hAnsi="Bookman Old Style"/>
          <w:sz w:val="20"/>
          <w:szCs w:val="20"/>
          <w:lang w:val="pt-BR"/>
        </w:rPr>
        <w:t xml:space="preserve"> </w:t>
      </w:r>
      <w:r w:rsidRPr="00E05CDC">
        <w:rPr>
          <w:rFonts w:ascii="Bookman Old Style" w:hAnsi="Bookman Old Style"/>
          <w:sz w:val="20"/>
          <w:szCs w:val="20"/>
          <w:lang w:val="pt-BR"/>
        </w:rPr>
        <w:t xml:space="preserve">A </w:t>
      </w:r>
      <w:proofErr w:type="spellStart"/>
      <w:r w:rsidRPr="00E05CDC">
        <w:rPr>
          <w:rFonts w:ascii="Bookman Old Style" w:hAnsi="Bookman Old Style"/>
          <w:sz w:val="20"/>
          <w:szCs w:val="20"/>
          <w:lang w:val="pt-BR"/>
        </w:rPr>
        <w:t>vantajosidade</w:t>
      </w:r>
      <w:proofErr w:type="spellEnd"/>
      <w:r w:rsidRPr="00E05CDC">
        <w:rPr>
          <w:rFonts w:ascii="Bookman Old Style" w:hAnsi="Bookman Old Style"/>
          <w:sz w:val="20"/>
          <w:szCs w:val="20"/>
          <w:lang w:val="pt-BR"/>
        </w:rPr>
        <w:t xml:space="preserve"> econômica para o Município de Santo Antônio do Sudoeste é ratificada pela inexistência de impacto fiscal negativo, ocorrendo, em sentido inverso, o aporte de ativos que viabilizam uma política pública de esporte e tecnologia sem o consumo de recursos tributários diretos</w:t>
      </w:r>
      <w:r>
        <w:rPr>
          <w:rFonts w:ascii="Bookman Old Style" w:hAnsi="Bookman Old Style"/>
          <w:sz w:val="20"/>
          <w:szCs w:val="20"/>
          <w:lang w:val="pt-BR"/>
        </w:rPr>
        <w:t>.</w:t>
      </w:r>
    </w:p>
    <w:p w:rsidR="00E05CDC" w:rsidRDefault="00E05CDC" w:rsidP="00E05CDC">
      <w:pPr>
        <w:pStyle w:val="PargrafodaLista"/>
        <w:spacing w:before="10"/>
        <w:ind w:left="0"/>
        <w:contextualSpacing w:val="0"/>
        <w:jc w:val="both"/>
        <w:rPr>
          <w:rFonts w:ascii="Bookman Old Style" w:hAnsi="Bookman Old Style"/>
          <w:sz w:val="20"/>
          <w:szCs w:val="20"/>
        </w:rPr>
      </w:pPr>
      <w:r w:rsidRPr="00E05CDC">
        <w:rPr>
          <w:rFonts w:ascii="Bookman Old Style" w:hAnsi="Bookman Old Style"/>
          <w:b/>
          <w:sz w:val="20"/>
          <w:szCs w:val="20"/>
          <w:lang w:val="pt-BR"/>
        </w:rPr>
        <w:t>22.4.</w:t>
      </w:r>
      <w:r>
        <w:rPr>
          <w:rFonts w:ascii="Bookman Old Style" w:hAnsi="Bookman Old Style"/>
          <w:sz w:val="20"/>
          <w:szCs w:val="20"/>
          <w:lang w:val="pt-BR"/>
        </w:rPr>
        <w:t xml:space="preserve"> </w:t>
      </w:r>
      <w:r w:rsidRPr="00E05CDC">
        <w:rPr>
          <w:rFonts w:ascii="Bookman Old Style" w:hAnsi="Bookman Old Style"/>
          <w:sz w:val="20"/>
          <w:szCs w:val="20"/>
          <w:lang w:val="pt-BR"/>
        </w:rPr>
        <w:t>Fica atestado, para fins de controle e conformidade com a Lei de Responsabilidade Fiscal, que o certame observa o princípio da economicidade e da máxima eficiência, garantindo a sustentabilidade financeira da solução proposta durante todo o seu ciclo de vida</w:t>
      </w:r>
      <w:r>
        <w:rPr>
          <w:rFonts w:ascii="Bookman Old Style" w:hAnsi="Bookman Old Style"/>
          <w:sz w:val="20"/>
          <w:szCs w:val="20"/>
          <w:lang w:val="pt-BR"/>
        </w:rPr>
        <w:t>.</w:t>
      </w:r>
    </w:p>
    <w:p w:rsidR="004545D6" w:rsidRPr="0042166F" w:rsidRDefault="004545D6" w:rsidP="00E05CDC">
      <w:pPr>
        <w:pStyle w:val="Corpodetexto"/>
        <w:spacing w:before="10"/>
        <w:jc w:val="both"/>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F332F6" w:rsidTr="004545D6">
        <w:tc>
          <w:tcPr>
            <w:tcW w:w="9736" w:type="dxa"/>
            <w:shd w:val="clear" w:color="auto" w:fill="FABF8F" w:themeFill="accent6" w:themeFillTint="99"/>
          </w:tcPr>
          <w:p w:rsidR="004545D6" w:rsidRPr="00E05CDC" w:rsidRDefault="004545D6" w:rsidP="004545D6">
            <w:pPr>
              <w:pStyle w:val="ParagraphStyle"/>
              <w:numPr>
                <w:ilvl w:val="0"/>
                <w:numId w:val="1"/>
              </w:numPr>
              <w:spacing w:line="276" w:lineRule="auto"/>
              <w:ind w:left="0" w:firstLine="0"/>
              <w:jc w:val="both"/>
              <w:rPr>
                <w:rFonts w:ascii="Bookman Old Style" w:hAnsi="Bookman Old Style" w:cs="Times New Roman"/>
                <w:b/>
                <w:sz w:val="20"/>
                <w:szCs w:val="20"/>
                <w:lang w:val="pt-BR"/>
              </w:rPr>
            </w:pPr>
            <w:r w:rsidRPr="00E05CDC">
              <w:rPr>
                <w:rFonts w:ascii="Bookman Old Style" w:hAnsi="Bookman Old Style" w:cs="Times New Roman"/>
                <w:b/>
                <w:sz w:val="20"/>
                <w:szCs w:val="20"/>
                <w:lang w:val="pt-BR"/>
              </w:rPr>
              <w:t>DA INEXIGIBILIDADE DE LICITAÇÃO</w:t>
            </w:r>
          </w:p>
        </w:tc>
      </w:tr>
    </w:tbl>
    <w:p w:rsidR="004545D6" w:rsidRDefault="004545D6" w:rsidP="004545D6">
      <w:pPr>
        <w:pStyle w:val="PargrafodaLista"/>
        <w:spacing w:before="10"/>
        <w:ind w:left="480"/>
        <w:contextualSpacing w:val="0"/>
        <w:jc w:val="both"/>
        <w:rPr>
          <w:rFonts w:ascii="Bookman Old Style" w:hAnsi="Bookman Old Style"/>
          <w:b/>
          <w:sz w:val="20"/>
          <w:szCs w:val="20"/>
        </w:rPr>
      </w:pPr>
    </w:p>
    <w:p w:rsidR="004545D6" w:rsidRPr="00BB131D" w:rsidRDefault="004545D6" w:rsidP="00281A53">
      <w:pPr>
        <w:pStyle w:val="PargrafodaLista"/>
        <w:spacing w:before="10"/>
        <w:ind w:left="0"/>
        <w:contextualSpacing w:val="0"/>
        <w:jc w:val="both"/>
        <w:rPr>
          <w:rFonts w:ascii="Bookman Old Style" w:hAnsi="Bookman Old Style"/>
          <w:b/>
          <w:vanish/>
          <w:sz w:val="20"/>
          <w:szCs w:val="20"/>
        </w:rPr>
      </w:pPr>
    </w:p>
    <w:p w:rsidR="004545D6" w:rsidRDefault="004545D6" w:rsidP="00281A53">
      <w:pPr>
        <w:pStyle w:val="Corpodetexto"/>
        <w:numPr>
          <w:ilvl w:val="1"/>
          <w:numId w:val="1"/>
        </w:numPr>
        <w:spacing w:before="10"/>
        <w:ind w:left="0" w:firstLine="0"/>
        <w:jc w:val="both"/>
        <w:rPr>
          <w:rFonts w:ascii="Bookman Old Style" w:hAnsi="Bookman Old Style"/>
          <w:sz w:val="20"/>
          <w:szCs w:val="20"/>
        </w:rPr>
      </w:pPr>
      <w:r w:rsidRPr="00E77B79">
        <w:rPr>
          <w:rFonts w:ascii="Bookman Old Style" w:hAnsi="Bookman Old Style"/>
          <w:sz w:val="20"/>
          <w:szCs w:val="20"/>
        </w:rPr>
        <w:t xml:space="preserve">Estando as credenciadas aptas à contratação, o processo será encaminhado para elaboração do Termo de Referência visando </w:t>
      </w:r>
      <w:proofErr w:type="gramStart"/>
      <w:r w:rsidRPr="00E77B79">
        <w:rPr>
          <w:rFonts w:ascii="Bookman Old Style" w:hAnsi="Bookman Old Style"/>
          <w:sz w:val="20"/>
          <w:szCs w:val="20"/>
        </w:rPr>
        <w:t>a</w:t>
      </w:r>
      <w:proofErr w:type="gramEnd"/>
      <w:r w:rsidRPr="00E77B79">
        <w:rPr>
          <w:rFonts w:ascii="Bookman Old Style" w:hAnsi="Bookman Old Style"/>
          <w:sz w:val="20"/>
          <w:szCs w:val="20"/>
        </w:rPr>
        <w:t xml:space="preserve"> realização do processo de inexigibilidade de licitaçã</w:t>
      </w:r>
      <w:r>
        <w:rPr>
          <w:rFonts w:ascii="Bookman Old Style" w:hAnsi="Bookman Old Style"/>
          <w:sz w:val="20"/>
          <w:szCs w:val="20"/>
        </w:rPr>
        <w:t>o, tomando-se por base no art. 79</w:t>
      </w:r>
      <w:r w:rsidRPr="00E77B79">
        <w:rPr>
          <w:rFonts w:ascii="Bookman Old Style" w:hAnsi="Bookman Old Style"/>
          <w:sz w:val="20"/>
          <w:szCs w:val="20"/>
        </w:rPr>
        <w:t xml:space="preserve"> da Lei</w:t>
      </w:r>
      <w:r>
        <w:rPr>
          <w:rFonts w:ascii="Bookman Old Style" w:hAnsi="Bookman Old Style"/>
          <w:sz w:val="20"/>
          <w:szCs w:val="20"/>
        </w:rPr>
        <w:t xml:space="preserve"> 14.133/21</w:t>
      </w:r>
      <w:r w:rsidRPr="00E77B79">
        <w:rPr>
          <w:rFonts w:ascii="Bookman Old Style" w:hAnsi="Bookman Old Style"/>
          <w:sz w:val="20"/>
          <w:szCs w:val="20"/>
        </w:rPr>
        <w:t xml:space="preserve">, </w:t>
      </w:r>
      <w:r>
        <w:rPr>
          <w:rFonts w:ascii="Bookman Old Style" w:hAnsi="Bookman Old Style"/>
          <w:sz w:val="20"/>
          <w:szCs w:val="20"/>
        </w:rPr>
        <w:t xml:space="preserve">e Decreto Municipal nº 4.095/24, </w:t>
      </w:r>
      <w:r w:rsidRPr="00E77B79">
        <w:rPr>
          <w:rFonts w:ascii="Bookman Old Style" w:hAnsi="Bookman Old Style"/>
          <w:sz w:val="20"/>
          <w:szCs w:val="20"/>
        </w:rPr>
        <w:t xml:space="preserve">tendo em vista o fato de que a competição resta faticamente impossibilitada, já que é do interesse da coletividade local que o maior número possível de licitantes prestem os serviços em questão, no intuito de proporcionar melhor atendimento à população. </w:t>
      </w:r>
    </w:p>
    <w:p w:rsidR="004545D6" w:rsidRPr="00E77B79" w:rsidRDefault="004545D6" w:rsidP="004545D6">
      <w:pPr>
        <w:pStyle w:val="Corpodetexto"/>
        <w:spacing w:before="10"/>
        <w:jc w:val="both"/>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F332F6" w:rsidTr="004545D6">
        <w:tc>
          <w:tcPr>
            <w:tcW w:w="9736" w:type="dxa"/>
            <w:shd w:val="clear" w:color="auto" w:fill="FABF8F" w:themeFill="accent6" w:themeFillTint="99"/>
          </w:tcPr>
          <w:p w:rsidR="004545D6" w:rsidRPr="00E05CDC" w:rsidRDefault="004545D6" w:rsidP="004545D6">
            <w:pPr>
              <w:pStyle w:val="ParagraphStyle"/>
              <w:numPr>
                <w:ilvl w:val="0"/>
                <w:numId w:val="1"/>
              </w:numPr>
              <w:spacing w:line="276" w:lineRule="auto"/>
              <w:ind w:left="0" w:firstLine="0"/>
              <w:jc w:val="both"/>
              <w:rPr>
                <w:rFonts w:ascii="Bookman Old Style" w:hAnsi="Bookman Old Style" w:cs="Times New Roman"/>
                <w:b/>
                <w:sz w:val="20"/>
                <w:szCs w:val="20"/>
                <w:lang w:val="pt-BR"/>
              </w:rPr>
            </w:pPr>
            <w:r w:rsidRPr="00E05CDC">
              <w:rPr>
                <w:rFonts w:ascii="Bookman Old Style" w:hAnsi="Bookman Old Style" w:cs="Times New Roman"/>
                <w:b/>
                <w:sz w:val="20"/>
                <w:szCs w:val="20"/>
                <w:lang w:val="pt-BR"/>
              </w:rPr>
              <w:t>DA RECISÃO</w:t>
            </w:r>
          </w:p>
        </w:tc>
      </w:tr>
    </w:tbl>
    <w:p w:rsidR="004545D6" w:rsidRPr="00BB131D" w:rsidRDefault="00E05CDC" w:rsidP="004545D6">
      <w:pPr>
        <w:pStyle w:val="PargrafodaLista"/>
        <w:spacing w:before="10"/>
        <w:ind w:left="0"/>
        <w:contextualSpacing w:val="0"/>
        <w:jc w:val="both"/>
        <w:rPr>
          <w:rFonts w:ascii="Bookman Old Style" w:hAnsi="Bookman Old Style"/>
          <w:b/>
          <w:vanish/>
          <w:sz w:val="20"/>
          <w:szCs w:val="20"/>
        </w:rPr>
      </w:pPr>
      <w:r>
        <w:rPr>
          <w:rFonts w:ascii="Bookman Old Style" w:hAnsi="Bookman Old Style"/>
          <w:b/>
          <w:sz w:val="20"/>
          <w:szCs w:val="20"/>
        </w:rPr>
        <w:t>24</w:t>
      </w:r>
      <w:r w:rsidR="004545D6" w:rsidRPr="00BB131D">
        <w:rPr>
          <w:rFonts w:ascii="Bookman Old Style" w:hAnsi="Bookman Old Style"/>
          <w:b/>
          <w:sz w:val="20"/>
          <w:szCs w:val="20"/>
        </w:rPr>
        <w:t xml:space="preserve">.1 </w:t>
      </w:r>
    </w:p>
    <w:p w:rsidR="004545D6" w:rsidRDefault="004545D6" w:rsidP="004545D6">
      <w:pPr>
        <w:pStyle w:val="Corpodetexto"/>
        <w:numPr>
          <w:ilvl w:val="1"/>
          <w:numId w:val="7"/>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545D6" w:rsidRDefault="004545D6" w:rsidP="004545D6">
      <w:pPr>
        <w:pStyle w:val="Corpodetexto"/>
        <w:spacing w:before="10"/>
        <w:jc w:val="both"/>
        <w:rPr>
          <w:rFonts w:ascii="Bookman Old Style" w:hAnsi="Bookman Old Style"/>
          <w:sz w:val="20"/>
          <w:szCs w:val="20"/>
        </w:rPr>
      </w:pPr>
    </w:p>
    <w:p w:rsidR="004545D6" w:rsidRPr="0042166F" w:rsidRDefault="004545D6" w:rsidP="00281A53">
      <w:pPr>
        <w:pStyle w:val="Corpodetexto"/>
        <w:numPr>
          <w:ilvl w:val="1"/>
          <w:numId w:val="30"/>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proofErr w:type="gramStart"/>
      <w:r w:rsidRPr="0042166F">
        <w:rPr>
          <w:rFonts w:ascii="Bookman Old Style" w:hAnsi="Bookman Old Style"/>
          <w:sz w:val="20"/>
          <w:szCs w:val="20"/>
        </w:rPr>
        <w:t>CREDENCIADO(</w:t>
      </w:r>
      <w:proofErr w:type="gramEnd"/>
      <w:r w:rsidRPr="0042166F">
        <w:rPr>
          <w:rFonts w:ascii="Bookman Old Style" w:hAnsi="Bookman Old Style"/>
          <w:sz w:val="20"/>
          <w:szCs w:val="20"/>
        </w:rPr>
        <w:t>A) poderá a qualquer tempo denunciar o ajuste, bastando, para tanto, notificar previamente a Administração, com antecedência de 30 (Trinta) dias.</w:t>
      </w:r>
    </w:p>
    <w:p w:rsidR="004545D6" w:rsidRPr="0042166F" w:rsidRDefault="004545D6" w:rsidP="004545D6">
      <w:pPr>
        <w:pStyle w:val="Corpodetexto"/>
        <w:spacing w:before="10"/>
        <w:jc w:val="both"/>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435976" w:rsidTr="004545D6">
        <w:tc>
          <w:tcPr>
            <w:tcW w:w="9736" w:type="dxa"/>
            <w:shd w:val="clear" w:color="auto" w:fill="FABF8F" w:themeFill="accent6" w:themeFillTint="99"/>
          </w:tcPr>
          <w:p w:rsidR="004545D6" w:rsidRPr="00E05CDC" w:rsidRDefault="004545D6" w:rsidP="004545D6">
            <w:pPr>
              <w:pStyle w:val="ParagraphStyle"/>
              <w:numPr>
                <w:ilvl w:val="0"/>
                <w:numId w:val="1"/>
              </w:numPr>
              <w:spacing w:line="276" w:lineRule="auto"/>
              <w:ind w:left="37" w:hanging="37"/>
              <w:jc w:val="both"/>
              <w:rPr>
                <w:rFonts w:ascii="Bookman Old Style" w:hAnsi="Bookman Old Style" w:cs="Times New Roman"/>
                <w:b/>
                <w:sz w:val="20"/>
                <w:szCs w:val="20"/>
                <w:lang w:val="pt-BR"/>
              </w:rPr>
            </w:pPr>
            <w:r w:rsidRPr="00E05CDC">
              <w:rPr>
                <w:rFonts w:ascii="Bookman Old Style" w:hAnsi="Bookman Old Style" w:cs="Times New Roman"/>
                <w:b/>
                <w:sz w:val="20"/>
                <w:szCs w:val="20"/>
                <w:lang w:val="pt-BR"/>
              </w:rPr>
              <w:lastRenderedPageBreak/>
              <w:t xml:space="preserve">DAS SANÇÕES ADMINISTRATIVAS </w:t>
            </w:r>
          </w:p>
        </w:tc>
      </w:tr>
    </w:tbl>
    <w:p w:rsidR="004545D6" w:rsidRDefault="004545D6" w:rsidP="004545D6">
      <w:pPr>
        <w:pStyle w:val="PargrafodaLista"/>
        <w:spacing w:before="10"/>
        <w:ind w:left="480"/>
        <w:contextualSpacing w:val="0"/>
        <w:jc w:val="both"/>
        <w:rPr>
          <w:rFonts w:ascii="Bookman Old Style" w:hAnsi="Bookman Old Style"/>
          <w:sz w:val="20"/>
          <w:szCs w:val="20"/>
        </w:rPr>
      </w:pPr>
    </w:p>
    <w:p w:rsidR="004545D6" w:rsidRPr="00435976" w:rsidRDefault="004545D6" w:rsidP="004545D6">
      <w:pPr>
        <w:pStyle w:val="PargrafodaLista"/>
        <w:spacing w:before="10"/>
        <w:ind w:left="480"/>
        <w:contextualSpacing w:val="0"/>
        <w:jc w:val="both"/>
        <w:rPr>
          <w:rFonts w:ascii="Bookman Old Style" w:hAnsi="Bookman Old Style"/>
          <w:vanish/>
          <w:sz w:val="20"/>
          <w:szCs w:val="20"/>
        </w:rPr>
      </w:pPr>
    </w:p>
    <w:p w:rsidR="004545D6" w:rsidRPr="00A13B7F" w:rsidRDefault="004545D6" w:rsidP="004545D6">
      <w:pPr>
        <w:pStyle w:val="Corpodetexto"/>
        <w:numPr>
          <w:ilvl w:val="1"/>
          <w:numId w:val="1"/>
        </w:numPr>
        <w:spacing w:before="10"/>
        <w:ind w:left="0" w:hanging="11"/>
        <w:jc w:val="both"/>
        <w:rPr>
          <w:rFonts w:ascii="Bookman Old Style" w:hAnsi="Bookman Old Style"/>
          <w:b/>
          <w:sz w:val="20"/>
          <w:szCs w:val="20"/>
        </w:rPr>
      </w:pPr>
      <w:r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no art. 156</w:t>
      </w:r>
      <w:r w:rsidRPr="00A13B7F">
        <w:rPr>
          <w:rFonts w:ascii="Bookman Old Style" w:hAnsi="Bookman Old Style"/>
          <w:sz w:val="20"/>
          <w:szCs w:val="20"/>
        </w:rPr>
        <w:t xml:space="preserve"> da Lei no </w:t>
      </w:r>
      <w:r>
        <w:rPr>
          <w:rFonts w:ascii="Bookman Old Style" w:hAnsi="Bookman Old Style"/>
          <w:sz w:val="20"/>
          <w:szCs w:val="20"/>
        </w:rPr>
        <w:t>14.133/21</w:t>
      </w:r>
      <w:r w:rsidRPr="00A13B7F">
        <w:rPr>
          <w:rFonts w:ascii="Bookman Old Style" w:hAnsi="Bookman Old Style"/>
          <w:sz w:val="20"/>
          <w:szCs w:val="20"/>
        </w:rPr>
        <w:t>.</w:t>
      </w:r>
    </w:p>
    <w:p w:rsidR="004545D6" w:rsidRPr="00435976" w:rsidRDefault="004545D6" w:rsidP="004545D6">
      <w:pPr>
        <w:pStyle w:val="Corpodetexto"/>
        <w:spacing w:before="10"/>
        <w:jc w:val="both"/>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435976" w:rsidTr="004545D6">
        <w:tc>
          <w:tcPr>
            <w:tcW w:w="9736" w:type="dxa"/>
            <w:shd w:val="clear" w:color="auto" w:fill="FABF8F" w:themeFill="accent6" w:themeFillTint="99"/>
          </w:tcPr>
          <w:p w:rsidR="004545D6" w:rsidRPr="00E05CDC" w:rsidRDefault="004545D6" w:rsidP="004545D6">
            <w:pPr>
              <w:pStyle w:val="ParagraphStyle"/>
              <w:numPr>
                <w:ilvl w:val="0"/>
                <w:numId w:val="1"/>
              </w:numPr>
              <w:spacing w:line="276" w:lineRule="auto"/>
              <w:ind w:left="0" w:firstLine="37"/>
              <w:jc w:val="both"/>
              <w:rPr>
                <w:rFonts w:ascii="Bookman Old Style" w:hAnsi="Bookman Old Style" w:cs="Times New Roman"/>
                <w:b/>
                <w:sz w:val="20"/>
                <w:szCs w:val="20"/>
                <w:lang w:val="pt-BR"/>
              </w:rPr>
            </w:pPr>
            <w:r w:rsidRPr="00E05CDC">
              <w:rPr>
                <w:rFonts w:ascii="Bookman Old Style" w:hAnsi="Bookman Old Style" w:cs="Times New Roman"/>
                <w:b/>
                <w:sz w:val="20"/>
                <w:szCs w:val="20"/>
                <w:lang w:val="pt-BR"/>
              </w:rPr>
              <w:t xml:space="preserve">DAS PENALIDADES </w:t>
            </w:r>
          </w:p>
        </w:tc>
      </w:tr>
    </w:tbl>
    <w:p w:rsidR="004545D6" w:rsidRDefault="004545D6" w:rsidP="004545D6">
      <w:pPr>
        <w:spacing w:before="10"/>
        <w:jc w:val="both"/>
        <w:rPr>
          <w:rFonts w:ascii="Bookman Old Style" w:hAnsi="Bookman Old Style"/>
          <w:b/>
          <w:sz w:val="20"/>
          <w:szCs w:val="20"/>
        </w:rPr>
      </w:pPr>
    </w:p>
    <w:p w:rsidR="004545D6" w:rsidRPr="00BB131D" w:rsidRDefault="00281A53" w:rsidP="004545D6">
      <w:pPr>
        <w:spacing w:before="10"/>
        <w:jc w:val="both"/>
        <w:rPr>
          <w:rFonts w:ascii="Bookman Old Style" w:hAnsi="Bookman Old Style"/>
          <w:b/>
          <w:vanish/>
          <w:sz w:val="20"/>
          <w:szCs w:val="20"/>
        </w:rPr>
      </w:pPr>
      <w:r>
        <w:rPr>
          <w:rFonts w:ascii="Bookman Old Style" w:hAnsi="Bookman Old Style"/>
          <w:b/>
          <w:sz w:val="20"/>
          <w:szCs w:val="20"/>
        </w:rPr>
        <w:t>26</w:t>
      </w:r>
      <w:r w:rsidR="004545D6" w:rsidRPr="00BB131D">
        <w:rPr>
          <w:rFonts w:ascii="Bookman Old Style" w:hAnsi="Bookman Old Style"/>
          <w:b/>
          <w:sz w:val="20"/>
          <w:szCs w:val="20"/>
        </w:rPr>
        <w:t xml:space="preserve">.1 </w:t>
      </w:r>
    </w:p>
    <w:p w:rsidR="004545D6" w:rsidRPr="00BB131D" w:rsidRDefault="004545D6" w:rsidP="004545D6">
      <w:pPr>
        <w:pStyle w:val="Corpodetexto"/>
        <w:numPr>
          <w:ilvl w:val="1"/>
          <w:numId w:val="8"/>
        </w:numPr>
        <w:spacing w:before="10"/>
        <w:ind w:left="0" w:firstLine="0"/>
        <w:jc w:val="both"/>
        <w:rPr>
          <w:rFonts w:ascii="Bookman Old Style" w:hAnsi="Bookman Old Style"/>
          <w:sz w:val="20"/>
          <w:szCs w:val="20"/>
        </w:rPr>
      </w:pPr>
      <w:r w:rsidRPr="00BB131D">
        <w:rPr>
          <w:rStyle w:val="Forte"/>
          <w:rFonts w:ascii="Bookman Old Style" w:hAnsi="Bookman Old Style"/>
          <w:b w:val="0"/>
          <w:color w:val="000000"/>
          <w:sz w:val="20"/>
          <w:szCs w:val="20"/>
        </w:rPr>
        <w:t>O descumprimento total ou parcial das obrigações assumidas ou o cumprimento em desacordo com o pactuado acarretará ao CREDENCIADO as penalidades previstas no artigo 155 da Lei nº 14.133/2021 e alterações, conforme a gravidade da infração e independentemente da incidência de multa e sem prejuízo do descredenciamento</w:t>
      </w:r>
      <w:r w:rsidRPr="00BB131D">
        <w:rPr>
          <w:rFonts w:ascii="Bookman Old Style" w:hAnsi="Bookman Old Style"/>
          <w:sz w:val="20"/>
          <w:szCs w:val="20"/>
        </w:rPr>
        <w:t xml:space="preserve">. </w:t>
      </w:r>
    </w:p>
    <w:p w:rsidR="004545D6" w:rsidRPr="00435976" w:rsidRDefault="004545D6" w:rsidP="004545D6">
      <w:pPr>
        <w:pStyle w:val="Corpodetexto"/>
        <w:spacing w:before="10"/>
        <w:ind w:left="792"/>
        <w:jc w:val="both"/>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435976" w:rsidTr="004545D6">
        <w:tc>
          <w:tcPr>
            <w:tcW w:w="9736" w:type="dxa"/>
            <w:shd w:val="clear" w:color="auto" w:fill="FABF8F" w:themeFill="accent6" w:themeFillTint="99"/>
          </w:tcPr>
          <w:p w:rsidR="004545D6" w:rsidRPr="00E05CDC" w:rsidRDefault="004545D6" w:rsidP="004545D6">
            <w:pPr>
              <w:pStyle w:val="ParagraphStyle"/>
              <w:numPr>
                <w:ilvl w:val="0"/>
                <w:numId w:val="1"/>
              </w:numPr>
              <w:spacing w:line="276" w:lineRule="auto"/>
              <w:ind w:left="0" w:firstLine="0"/>
              <w:jc w:val="both"/>
              <w:rPr>
                <w:rFonts w:ascii="Bookman Old Style" w:hAnsi="Bookman Old Style" w:cs="Times New Roman"/>
                <w:b/>
                <w:sz w:val="20"/>
                <w:szCs w:val="20"/>
                <w:lang w:val="pt-BR"/>
              </w:rPr>
            </w:pPr>
            <w:r w:rsidRPr="00E05CDC">
              <w:rPr>
                <w:rFonts w:ascii="Bookman Old Style" w:hAnsi="Bookman Old Style" w:cs="Times New Roman"/>
                <w:b/>
                <w:sz w:val="20"/>
                <w:szCs w:val="20"/>
                <w:lang w:val="pt-BR"/>
              </w:rPr>
              <w:t xml:space="preserve">DA MULTA </w:t>
            </w:r>
          </w:p>
        </w:tc>
      </w:tr>
    </w:tbl>
    <w:p w:rsidR="004545D6" w:rsidRDefault="004545D6" w:rsidP="004545D6">
      <w:pPr>
        <w:pStyle w:val="PargrafodaLista"/>
        <w:spacing w:before="10"/>
        <w:ind w:left="0"/>
        <w:contextualSpacing w:val="0"/>
        <w:jc w:val="both"/>
        <w:rPr>
          <w:rFonts w:ascii="Bookman Old Style" w:hAnsi="Bookman Old Style"/>
          <w:b/>
          <w:sz w:val="20"/>
          <w:szCs w:val="20"/>
        </w:rPr>
      </w:pPr>
    </w:p>
    <w:p w:rsidR="004545D6" w:rsidRPr="00121083" w:rsidRDefault="00281A53" w:rsidP="00281A53">
      <w:pPr>
        <w:pStyle w:val="PargrafodaLista"/>
        <w:spacing w:before="10"/>
        <w:ind w:left="0"/>
        <w:contextualSpacing w:val="0"/>
        <w:jc w:val="both"/>
        <w:rPr>
          <w:rFonts w:ascii="Bookman Old Style" w:hAnsi="Bookman Old Style"/>
          <w:b/>
          <w:vanish/>
          <w:sz w:val="20"/>
          <w:szCs w:val="20"/>
        </w:rPr>
      </w:pPr>
      <w:r>
        <w:rPr>
          <w:rFonts w:ascii="Bookman Old Style" w:hAnsi="Bookman Old Style"/>
          <w:b/>
          <w:sz w:val="20"/>
          <w:szCs w:val="20"/>
        </w:rPr>
        <w:t>27</w:t>
      </w:r>
      <w:r w:rsidR="004545D6" w:rsidRPr="00121083">
        <w:rPr>
          <w:rFonts w:ascii="Bookman Old Style" w:hAnsi="Bookman Old Style"/>
          <w:b/>
          <w:sz w:val="20"/>
          <w:szCs w:val="20"/>
        </w:rPr>
        <w:t xml:space="preserve">.1. </w:t>
      </w:r>
    </w:p>
    <w:p w:rsidR="004545D6" w:rsidRDefault="004545D6" w:rsidP="00281A53">
      <w:pPr>
        <w:pStyle w:val="Corpodetexto"/>
        <w:numPr>
          <w:ilvl w:val="1"/>
          <w:numId w:val="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4545D6" w:rsidRDefault="004545D6" w:rsidP="00281A53">
      <w:pPr>
        <w:pStyle w:val="Corpodetexto"/>
        <w:spacing w:before="10"/>
        <w:jc w:val="both"/>
        <w:rPr>
          <w:rFonts w:ascii="Bookman Old Style" w:hAnsi="Bookman Old Style"/>
          <w:sz w:val="20"/>
          <w:szCs w:val="20"/>
        </w:rPr>
      </w:pPr>
    </w:p>
    <w:p w:rsidR="004545D6" w:rsidRPr="00BB131D" w:rsidRDefault="004545D6" w:rsidP="00281A53">
      <w:pPr>
        <w:pStyle w:val="Corpodetexto"/>
        <w:numPr>
          <w:ilvl w:val="2"/>
          <w:numId w:val="9"/>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até 5% (cinco por cento) sobre o valor estimado para o contrato, pela inexecução total ou parcial dos serviços</w:t>
      </w:r>
      <w:r w:rsidRPr="00BB131D">
        <w:rPr>
          <w:rFonts w:ascii="Bookman Old Style" w:hAnsi="Bookman Old Style"/>
          <w:b/>
          <w:sz w:val="20"/>
          <w:szCs w:val="20"/>
        </w:rPr>
        <w:t xml:space="preserve">. </w:t>
      </w:r>
    </w:p>
    <w:p w:rsidR="004545D6" w:rsidRDefault="004545D6" w:rsidP="00281A53">
      <w:pPr>
        <w:pStyle w:val="Corpodetexto"/>
        <w:spacing w:before="10"/>
        <w:jc w:val="both"/>
        <w:rPr>
          <w:rFonts w:ascii="Bookman Old Style" w:hAnsi="Bookman Old Style"/>
          <w:sz w:val="20"/>
          <w:szCs w:val="20"/>
        </w:rPr>
      </w:pPr>
    </w:p>
    <w:p w:rsidR="004545D6" w:rsidRPr="00BB131D" w:rsidRDefault="004545D6" w:rsidP="00281A53">
      <w:pPr>
        <w:pStyle w:val="Corpodetexto"/>
        <w:numPr>
          <w:ilvl w:val="2"/>
          <w:numId w:val="9"/>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10% (dez por cento) sobre o valor estimado para o contrato, pelo descumprimento da comunicação prévia do seu desligamento à Administração, com antecedência de 15 (quinze) dias</w:t>
      </w:r>
      <w:r w:rsidRPr="00E05CDC">
        <w:rPr>
          <w:rFonts w:ascii="Bookman Old Style" w:hAnsi="Bookman Old Style"/>
          <w:sz w:val="20"/>
          <w:szCs w:val="20"/>
        </w:rPr>
        <w:t xml:space="preserve">. </w:t>
      </w:r>
    </w:p>
    <w:p w:rsidR="004545D6" w:rsidRPr="00435976" w:rsidRDefault="004545D6" w:rsidP="004545D6">
      <w:pPr>
        <w:pStyle w:val="PargrafodaLista"/>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435976" w:rsidTr="004545D6">
        <w:tc>
          <w:tcPr>
            <w:tcW w:w="9736" w:type="dxa"/>
            <w:shd w:val="clear" w:color="auto" w:fill="FABF8F" w:themeFill="accent6" w:themeFillTint="99"/>
          </w:tcPr>
          <w:p w:rsidR="004545D6" w:rsidRPr="00E05CDC" w:rsidRDefault="004545D6" w:rsidP="00281A53">
            <w:pPr>
              <w:pStyle w:val="ParagraphStyle"/>
              <w:numPr>
                <w:ilvl w:val="0"/>
                <w:numId w:val="9"/>
              </w:numPr>
              <w:spacing w:line="276" w:lineRule="auto"/>
              <w:ind w:left="37" w:hanging="37"/>
              <w:jc w:val="both"/>
              <w:rPr>
                <w:rFonts w:ascii="Bookman Old Style" w:hAnsi="Bookman Old Style" w:cs="Times New Roman"/>
                <w:b/>
                <w:sz w:val="20"/>
                <w:szCs w:val="20"/>
                <w:lang w:val="pt-BR"/>
              </w:rPr>
            </w:pPr>
            <w:r w:rsidRPr="00E05CDC">
              <w:rPr>
                <w:rFonts w:ascii="Bookman Old Style" w:hAnsi="Bookman Old Style" w:cs="Times New Roman"/>
                <w:b/>
                <w:sz w:val="20"/>
                <w:szCs w:val="20"/>
                <w:lang w:val="pt-BR"/>
              </w:rPr>
              <w:t xml:space="preserve">DOS CASOS OMISSOS </w:t>
            </w:r>
          </w:p>
        </w:tc>
      </w:tr>
    </w:tbl>
    <w:p w:rsidR="004545D6" w:rsidRPr="00435976" w:rsidRDefault="004545D6" w:rsidP="00281A53">
      <w:pPr>
        <w:pStyle w:val="PargrafodaLista"/>
        <w:numPr>
          <w:ilvl w:val="1"/>
          <w:numId w:val="9"/>
        </w:numPr>
        <w:spacing w:before="10"/>
        <w:contextualSpacing w:val="0"/>
        <w:jc w:val="both"/>
        <w:rPr>
          <w:rFonts w:ascii="Bookman Old Style" w:hAnsi="Bookman Old Style"/>
          <w:vanish/>
          <w:sz w:val="20"/>
          <w:szCs w:val="20"/>
        </w:rPr>
      </w:pPr>
    </w:p>
    <w:p w:rsidR="004545D6" w:rsidRDefault="004545D6" w:rsidP="004545D6">
      <w:pPr>
        <w:pStyle w:val="Corpodetexto"/>
        <w:spacing w:before="10"/>
        <w:ind w:left="360"/>
        <w:jc w:val="both"/>
        <w:rPr>
          <w:rFonts w:ascii="Bookman Old Style" w:hAnsi="Bookman Old Style"/>
          <w:sz w:val="20"/>
          <w:szCs w:val="20"/>
        </w:rPr>
      </w:pPr>
    </w:p>
    <w:p w:rsidR="004545D6" w:rsidRDefault="004545D6" w:rsidP="004545D6">
      <w:pPr>
        <w:pStyle w:val="Corpodetexto"/>
        <w:numPr>
          <w:ilvl w:val="1"/>
          <w:numId w:val="1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Pr>
          <w:rFonts w:ascii="Bookman Old Style" w:hAnsi="Bookman Old Style"/>
          <w:sz w:val="20"/>
          <w:szCs w:val="20"/>
        </w:rPr>
        <w:t>14.133/21</w:t>
      </w:r>
      <w:r w:rsidRPr="00435976">
        <w:rPr>
          <w:rFonts w:ascii="Bookman Old Style" w:hAnsi="Bookman Old Style"/>
          <w:sz w:val="20"/>
          <w:szCs w:val="20"/>
        </w:rPr>
        <w:t xml:space="preserve"> e d</w:t>
      </w:r>
      <w:r>
        <w:rPr>
          <w:rFonts w:ascii="Bookman Old Style" w:hAnsi="Bookman Old Style"/>
          <w:sz w:val="20"/>
          <w:szCs w:val="20"/>
        </w:rPr>
        <w:t>os princípios gerais de direito.</w:t>
      </w:r>
    </w:p>
    <w:p w:rsidR="004545D6" w:rsidRDefault="004545D6" w:rsidP="004545D6">
      <w:pPr>
        <w:pStyle w:val="Corpodetexto"/>
        <w:spacing w:before="10"/>
        <w:ind w:left="792"/>
        <w:jc w:val="both"/>
        <w:rPr>
          <w:rFonts w:ascii="Bookman Old Style" w:hAnsi="Bookman Old Style"/>
          <w:sz w:val="20"/>
          <w:szCs w:val="20"/>
        </w:rPr>
      </w:pPr>
    </w:p>
    <w:tbl>
      <w:tblPr>
        <w:tblW w:w="0" w:type="auto"/>
        <w:shd w:val="clear" w:color="auto" w:fill="FABF8F" w:themeFill="accent6" w:themeFillTint="99"/>
        <w:tblLook w:val="04A0" w:firstRow="1" w:lastRow="0" w:firstColumn="1" w:lastColumn="0" w:noHBand="0" w:noVBand="1"/>
      </w:tblPr>
      <w:tblGrid>
        <w:gridCol w:w="9736"/>
      </w:tblGrid>
      <w:tr w:rsidR="004545D6" w:rsidRPr="00F332F6" w:rsidTr="004545D6">
        <w:tc>
          <w:tcPr>
            <w:tcW w:w="9736" w:type="dxa"/>
            <w:shd w:val="clear" w:color="auto" w:fill="FABF8F" w:themeFill="accent6" w:themeFillTint="99"/>
          </w:tcPr>
          <w:p w:rsidR="004545D6" w:rsidRPr="00E05CDC" w:rsidRDefault="004545D6" w:rsidP="00E05CDC">
            <w:pPr>
              <w:pStyle w:val="ParagraphStyle"/>
              <w:numPr>
                <w:ilvl w:val="0"/>
                <w:numId w:val="19"/>
              </w:numPr>
              <w:spacing w:line="276" w:lineRule="auto"/>
              <w:jc w:val="both"/>
              <w:rPr>
                <w:rFonts w:ascii="Bookman Old Style" w:hAnsi="Bookman Old Style" w:cs="Times New Roman"/>
                <w:b/>
                <w:sz w:val="20"/>
                <w:szCs w:val="20"/>
                <w:lang w:val="pt-BR"/>
              </w:rPr>
            </w:pPr>
            <w:r w:rsidRPr="00E05CDC">
              <w:rPr>
                <w:rFonts w:ascii="Bookman Old Style" w:hAnsi="Bookman Old Style" w:cs="Times New Roman"/>
                <w:b/>
                <w:sz w:val="20"/>
                <w:szCs w:val="20"/>
                <w:lang w:val="pt-BR"/>
              </w:rPr>
              <w:t>DAS DISPOSIÇÕES FINAIS</w:t>
            </w:r>
          </w:p>
        </w:tc>
      </w:tr>
    </w:tbl>
    <w:p w:rsidR="004545D6" w:rsidRPr="007E5236" w:rsidRDefault="004545D6" w:rsidP="004545D6">
      <w:pPr>
        <w:pStyle w:val="PargrafodaLista"/>
        <w:numPr>
          <w:ilvl w:val="1"/>
          <w:numId w:val="19"/>
        </w:numPr>
        <w:spacing w:before="10"/>
        <w:contextualSpacing w:val="0"/>
        <w:jc w:val="both"/>
        <w:rPr>
          <w:rFonts w:ascii="Bookman Old Style" w:hAnsi="Bookman Old Style"/>
          <w:vanish/>
          <w:sz w:val="20"/>
          <w:szCs w:val="20"/>
        </w:rPr>
      </w:pPr>
    </w:p>
    <w:p w:rsidR="004545D6" w:rsidRDefault="004545D6" w:rsidP="004545D6">
      <w:pPr>
        <w:pStyle w:val="Corpodetexto"/>
        <w:spacing w:before="10"/>
        <w:jc w:val="both"/>
        <w:rPr>
          <w:rFonts w:ascii="Bookman Old Style" w:hAnsi="Bookman Old Style"/>
          <w:sz w:val="20"/>
          <w:szCs w:val="20"/>
        </w:rPr>
      </w:pPr>
    </w:p>
    <w:p w:rsidR="004545D6" w:rsidRPr="002D67ED" w:rsidRDefault="004545D6" w:rsidP="00281A53">
      <w:pPr>
        <w:pStyle w:val="Corpodetexto"/>
        <w:numPr>
          <w:ilvl w:val="1"/>
          <w:numId w:val="31"/>
        </w:numPr>
        <w:spacing w:before="10"/>
        <w:ind w:left="0" w:firstLine="0"/>
        <w:jc w:val="both"/>
        <w:rPr>
          <w:rFonts w:ascii="Bookman Old Style" w:hAnsi="Bookman Old Style"/>
          <w:sz w:val="20"/>
          <w:szCs w:val="20"/>
        </w:rPr>
      </w:pPr>
      <w:r w:rsidRPr="002D67ED">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Pr="002D67ED">
        <w:fldChar w:fldCharType="begin"/>
      </w:r>
      <w:r>
        <w:instrText xml:space="preserve"> HYPERLINK "mailto:licitacoes1@pmsas.com.br" </w:instrText>
      </w:r>
      <w:r w:rsidRPr="002D67ED">
        <w:fldChar w:fldCharType="separate"/>
      </w:r>
      <w:r w:rsidRPr="002D67ED">
        <w:rPr>
          <w:rStyle w:val="Hyperlink"/>
          <w:rFonts w:ascii="Bookman Old Style" w:hAnsi="Bookman Old Style"/>
          <w:sz w:val="20"/>
          <w:szCs w:val="20"/>
        </w:rPr>
        <w:t>licitacoes1@pmsas.com.br</w:t>
      </w:r>
      <w:r w:rsidRPr="002D67ED">
        <w:rPr>
          <w:rStyle w:val="Hyperlink"/>
          <w:rFonts w:ascii="Bookman Old Style" w:hAnsi="Bookman Old Style"/>
          <w:sz w:val="20"/>
          <w:szCs w:val="20"/>
        </w:rPr>
        <w:fldChar w:fldCharType="end"/>
      </w:r>
      <w:r w:rsidRPr="002D67ED">
        <w:rPr>
          <w:rFonts w:ascii="Bookman Old Style" w:hAnsi="Bookman Old Style"/>
          <w:sz w:val="20"/>
          <w:szCs w:val="20"/>
        </w:rPr>
        <w:t xml:space="preserve"> ou pelo telefone (46) 3563-8000.</w:t>
      </w:r>
    </w:p>
    <w:p w:rsidR="004545D6" w:rsidRDefault="004545D6" w:rsidP="00281A53">
      <w:pPr>
        <w:pStyle w:val="Corpodetexto"/>
        <w:spacing w:before="10"/>
        <w:jc w:val="both"/>
        <w:rPr>
          <w:rFonts w:ascii="Bookman Old Style" w:hAnsi="Bookman Old Style"/>
          <w:sz w:val="20"/>
          <w:szCs w:val="20"/>
        </w:rPr>
      </w:pPr>
    </w:p>
    <w:p w:rsidR="004545D6" w:rsidRDefault="004545D6" w:rsidP="00281A53">
      <w:pPr>
        <w:pStyle w:val="Corpodetexto"/>
        <w:numPr>
          <w:ilvl w:val="1"/>
          <w:numId w:val="31"/>
        </w:numPr>
        <w:spacing w:before="10"/>
        <w:ind w:left="0" w:firstLine="0"/>
        <w:jc w:val="both"/>
        <w:rPr>
          <w:rFonts w:ascii="Bookman Old Style" w:hAnsi="Bookman Old Style"/>
          <w:sz w:val="20"/>
          <w:szCs w:val="20"/>
        </w:rPr>
      </w:pPr>
      <w:r w:rsidRPr="00693900">
        <w:rPr>
          <w:rFonts w:ascii="Bookman Old Style" w:hAnsi="Bookman Old Style"/>
          <w:sz w:val="20"/>
          <w:szCs w:val="20"/>
        </w:rPr>
        <w:t xml:space="preserve">O Município deverá proporcionar todas as facilidades para que a contratada possa desempenhar seu serviço dentro das normas contratuais; comunicar à contratada quaisquer irregularidades observadas na execução do serviço contratado e aplicar </w:t>
      </w:r>
      <w:proofErr w:type="gramStart"/>
      <w:r w:rsidRPr="00693900">
        <w:rPr>
          <w:rFonts w:ascii="Bookman Old Style" w:hAnsi="Bookman Old Style"/>
          <w:sz w:val="20"/>
          <w:szCs w:val="20"/>
        </w:rPr>
        <w:t>as sansões</w:t>
      </w:r>
      <w:proofErr w:type="gramEnd"/>
      <w:r w:rsidRPr="00693900">
        <w:rPr>
          <w:rFonts w:ascii="Bookman Old Style" w:hAnsi="Bookman Old Style"/>
          <w:sz w:val="20"/>
          <w:szCs w:val="20"/>
        </w:rPr>
        <w:t xml:space="preserve"> administrativas quando se fizerem necessárias.</w:t>
      </w:r>
    </w:p>
    <w:p w:rsidR="004545D6" w:rsidRDefault="004545D6" w:rsidP="00281A53">
      <w:pPr>
        <w:pStyle w:val="Corpodetexto"/>
        <w:spacing w:before="10"/>
        <w:jc w:val="both"/>
        <w:rPr>
          <w:rFonts w:ascii="Bookman Old Style" w:hAnsi="Bookman Old Style"/>
          <w:sz w:val="20"/>
          <w:szCs w:val="20"/>
        </w:rPr>
      </w:pPr>
    </w:p>
    <w:p w:rsidR="004545D6" w:rsidRDefault="004545D6" w:rsidP="00281A53">
      <w:pPr>
        <w:pStyle w:val="Corpodetexto"/>
        <w:numPr>
          <w:ilvl w:val="1"/>
          <w:numId w:val="31"/>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4545D6" w:rsidRDefault="004545D6" w:rsidP="004545D6">
      <w:pPr>
        <w:pStyle w:val="Corpodetexto"/>
        <w:spacing w:before="10"/>
        <w:jc w:val="both"/>
        <w:rPr>
          <w:rFonts w:ascii="Bookman Old Style" w:hAnsi="Bookman Old Style"/>
          <w:sz w:val="20"/>
          <w:szCs w:val="20"/>
        </w:rPr>
      </w:pPr>
    </w:p>
    <w:p w:rsidR="004545D6" w:rsidRDefault="004545D6" w:rsidP="00281A53">
      <w:pPr>
        <w:pStyle w:val="Corpodetexto"/>
        <w:numPr>
          <w:ilvl w:val="1"/>
          <w:numId w:val="31"/>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4545D6" w:rsidRDefault="004545D6" w:rsidP="004545D6">
      <w:pPr>
        <w:pStyle w:val="Corpodetexto"/>
        <w:spacing w:before="10"/>
        <w:jc w:val="both"/>
        <w:rPr>
          <w:rFonts w:ascii="Bookman Old Style" w:hAnsi="Bookman Old Style"/>
          <w:sz w:val="20"/>
          <w:szCs w:val="20"/>
        </w:rPr>
      </w:pPr>
    </w:p>
    <w:p w:rsidR="004545D6" w:rsidRDefault="004545D6" w:rsidP="00281A53">
      <w:pPr>
        <w:pStyle w:val="Corpodetexto"/>
        <w:numPr>
          <w:ilvl w:val="1"/>
          <w:numId w:val="31"/>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Pr>
          <w:rFonts w:ascii="Bookman Old Style" w:hAnsi="Bookman Old Style"/>
          <w:sz w:val="20"/>
          <w:szCs w:val="20"/>
        </w:rPr>
        <w:t>s da execução deste instrumento.</w:t>
      </w:r>
    </w:p>
    <w:p w:rsidR="004545D6" w:rsidRDefault="004545D6" w:rsidP="004545D6">
      <w:pPr>
        <w:pStyle w:val="Corpodetexto"/>
        <w:spacing w:before="10"/>
        <w:jc w:val="both"/>
        <w:rPr>
          <w:rFonts w:ascii="Bookman Old Style" w:hAnsi="Bookman Old Style"/>
          <w:sz w:val="20"/>
          <w:szCs w:val="20"/>
        </w:rPr>
      </w:pPr>
    </w:p>
    <w:p w:rsidR="004545D6" w:rsidRPr="00693900" w:rsidRDefault="004545D6" w:rsidP="00281A53">
      <w:pPr>
        <w:pStyle w:val="Corpodetexto"/>
        <w:numPr>
          <w:ilvl w:val="1"/>
          <w:numId w:val="31"/>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4545D6" w:rsidRPr="007E5236" w:rsidRDefault="004545D6" w:rsidP="004545D6">
      <w:pPr>
        <w:pStyle w:val="PargrafodaLista"/>
        <w:rPr>
          <w:rFonts w:ascii="Bookman Old Style" w:hAnsi="Bookman Old Style"/>
          <w:sz w:val="20"/>
          <w:szCs w:val="20"/>
        </w:rPr>
      </w:pPr>
    </w:p>
    <w:tbl>
      <w:tblPr>
        <w:tblStyle w:val="TabeladeGrade4-nfase11"/>
        <w:tblW w:w="0" w:type="auto"/>
        <w:tblInd w:w="108" w:type="dxa"/>
        <w:tblLook w:val="04A0" w:firstRow="1" w:lastRow="0" w:firstColumn="1" w:lastColumn="0" w:noHBand="0" w:noVBand="1"/>
      </w:tblPr>
      <w:tblGrid>
        <w:gridCol w:w="9628"/>
      </w:tblGrid>
      <w:tr w:rsidR="004545D6" w:rsidRPr="00707DFD" w:rsidTr="004545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4545D6" w:rsidRPr="00707DFD" w:rsidRDefault="004545D6" w:rsidP="004545D6">
            <w:pPr>
              <w:pStyle w:val="Corpodetexto"/>
              <w:spacing w:before="10"/>
              <w:jc w:val="both"/>
              <w:rPr>
                <w:rFonts w:ascii="Bookman Old Style" w:hAnsi="Bookman Old Style"/>
                <w:sz w:val="20"/>
                <w:szCs w:val="20"/>
              </w:rPr>
            </w:pPr>
            <w:r w:rsidRPr="00707DFD">
              <w:rPr>
                <w:rFonts w:ascii="Bookman Old Style" w:hAnsi="Bookman Old Style"/>
                <w:b w:val="0"/>
                <w:sz w:val="20"/>
                <w:szCs w:val="20"/>
              </w:rPr>
              <w:lastRenderedPageBreak/>
              <w:t xml:space="preserve">Anexo </w:t>
            </w:r>
            <w:r w:rsidRPr="00E05CDC">
              <w:rPr>
                <w:rFonts w:ascii="Bookman Old Style" w:hAnsi="Bookman Old Style"/>
                <w:b w:val="0"/>
                <w:sz w:val="20"/>
                <w:szCs w:val="20"/>
              </w:rPr>
              <w:t>I</w:t>
            </w:r>
            <w:r w:rsidRPr="00E05CDC">
              <w:rPr>
                <w:rFonts w:ascii="Bookman Old Style" w:hAnsi="Bookman Old Style"/>
                <w:sz w:val="20"/>
                <w:szCs w:val="20"/>
              </w:rPr>
              <w:t xml:space="preserve"> – Termo de Referência</w:t>
            </w:r>
          </w:p>
        </w:tc>
      </w:tr>
      <w:tr w:rsidR="004545D6" w:rsidRPr="00707DFD" w:rsidTr="00454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4545D6" w:rsidRPr="00707DFD" w:rsidRDefault="004545D6" w:rsidP="004545D6">
            <w:pPr>
              <w:pStyle w:val="Default"/>
              <w:rPr>
                <w:rFonts w:ascii="Bookman Old Style" w:hAnsi="Bookman Old Style"/>
                <w:color w:val="auto"/>
                <w:sz w:val="20"/>
                <w:szCs w:val="20"/>
              </w:rPr>
            </w:pPr>
            <w:r w:rsidRPr="00707DFD">
              <w:rPr>
                <w:rFonts w:ascii="Bookman Old Style" w:hAnsi="Bookman Old Style"/>
                <w:b w:val="0"/>
                <w:color w:val="auto"/>
                <w:sz w:val="20"/>
                <w:szCs w:val="20"/>
              </w:rPr>
              <w:t>Anexo II</w:t>
            </w:r>
            <w:r w:rsidRPr="00707DFD">
              <w:rPr>
                <w:rFonts w:ascii="Bookman Old Style" w:hAnsi="Bookman Old Style"/>
                <w:color w:val="auto"/>
                <w:sz w:val="20"/>
                <w:szCs w:val="20"/>
              </w:rPr>
              <w:t xml:space="preserve"> </w:t>
            </w:r>
            <w:r>
              <w:rPr>
                <w:rFonts w:ascii="Bookman Old Style" w:hAnsi="Bookman Old Style"/>
                <w:color w:val="auto"/>
                <w:sz w:val="20"/>
                <w:szCs w:val="20"/>
              </w:rPr>
              <w:t>–</w:t>
            </w:r>
            <w:r w:rsidRPr="00707DFD">
              <w:rPr>
                <w:rFonts w:ascii="Bookman Old Style" w:hAnsi="Bookman Old Style"/>
                <w:color w:val="auto"/>
                <w:sz w:val="20"/>
                <w:szCs w:val="20"/>
              </w:rPr>
              <w:t xml:space="preserve"> </w:t>
            </w:r>
            <w:r w:rsidRPr="00707DFD">
              <w:rPr>
                <w:rFonts w:ascii="Bookman Old Style" w:hAnsi="Bookman Old Style"/>
                <w:sz w:val="20"/>
                <w:szCs w:val="20"/>
              </w:rPr>
              <w:t>Ofício de apresentação</w:t>
            </w:r>
          </w:p>
        </w:tc>
      </w:tr>
      <w:tr w:rsidR="004545D6" w:rsidRPr="00707DFD" w:rsidTr="004545D6">
        <w:tc>
          <w:tcPr>
            <w:cnfStyle w:val="001000000000" w:firstRow="0" w:lastRow="0" w:firstColumn="1" w:lastColumn="0" w:oddVBand="0" w:evenVBand="0" w:oddHBand="0" w:evenHBand="0" w:firstRowFirstColumn="0" w:firstRowLastColumn="0" w:lastRowFirstColumn="0" w:lastRowLastColumn="0"/>
            <w:tcW w:w="9628" w:type="dxa"/>
          </w:tcPr>
          <w:p w:rsidR="004545D6" w:rsidRPr="00707DFD" w:rsidRDefault="004545D6" w:rsidP="00F374BE">
            <w:pPr>
              <w:pStyle w:val="Default"/>
              <w:rPr>
                <w:rFonts w:ascii="Bookman Old Style" w:hAnsi="Bookman Old Style"/>
                <w:color w:val="auto"/>
                <w:sz w:val="20"/>
                <w:szCs w:val="20"/>
              </w:rPr>
            </w:pPr>
            <w:r w:rsidRPr="00707DFD">
              <w:rPr>
                <w:rFonts w:ascii="Bookman Old Style" w:hAnsi="Bookman Old Style"/>
                <w:b w:val="0"/>
                <w:color w:val="auto"/>
                <w:sz w:val="20"/>
                <w:szCs w:val="20"/>
              </w:rPr>
              <w:t>Anexo III</w:t>
            </w:r>
            <w:r w:rsidRPr="00707DFD">
              <w:rPr>
                <w:rFonts w:ascii="Bookman Old Style" w:hAnsi="Bookman Old Style"/>
                <w:color w:val="auto"/>
                <w:sz w:val="20"/>
                <w:szCs w:val="20"/>
              </w:rPr>
              <w:t xml:space="preserve"> – </w:t>
            </w:r>
            <w:r w:rsidRPr="006D2094">
              <w:rPr>
                <w:rFonts w:ascii="Bookman Old Style" w:hAnsi="Bookman Old Style"/>
                <w:color w:val="auto"/>
                <w:sz w:val="20"/>
                <w:szCs w:val="20"/>
              </w:rPr>
              <w:t xml:space="preserve">Modelo </w:t>
            </w:r>
            <w:r w:rsidR="00F374BE">
              <w:rPr>
                <w:rFonts w:ascii="Bookman Old Style" w:hAnsi="Bookman Old Style"/>
                <w:color w:val="auto"/>
                <w:sz w:val="20"/>
                <w:szCs w:val="20"/>
              </w:rPr>
              <w:t>de Declaração de Regularidade Social</w:t>
            </w:r>
          </w:p>
        </w:tc>
      </w:tr>
      <w:tr w:rsidR="004545D6" w:rsidRPr="00707DFD" w:rsidTr="00454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4545D6" w:rsidRPr="00707DFD" w:rsidRDefault="004545D6" w:rsidP="00F374BE">
            <w:pPr>
              <w:pStyle w:val="Default"/>
              <w:rPr>
                <w:rFonts w:ascii="Bookman Old Style" w:hAnsi="Bookman Old Style"/>
                <w:b w:val="0"/>
                <w:color w:val="auto"/>
                <w:sz w:val="20"/>
                <w:szCs w:val="20"/>
              </w:rPr>
            </w:pPr>
            <w:r>
              <w:rPr>
                <w:rFonts w:ascii="Bookman Old Style" w:hAnsi="Bookman Old Style"/>
                <w:b w:val="0"/>
                <w:color w:val="auto"/>
                <w:sz w:val="20"/>
                <w:szCs w:val="20"/>
              </w:rPr>
              <w:t xml:space="preserve">Anexo IV </w:t>
            </w:r>
            <w:r w:rsidRPr="006D2094">
              <w:rPr>
                <w:rFonts w:ascii="Bookman Old Style" w:hAnsi="Bookman Old Style"/>
                <w:color w:val="auto"/>
                <w:sz w:val="20"/>
                <w:szCs w:val="20"/>
              </w:rPr>
              <w:t xml:space="preserve">- Modelo </w:t>
            </w:r>
            <w:r w:rsidR="00F374BE">
              <w:rPr>
                <w:rFonts w:ascii="Bookman Old Style" w:hAnsi="Bookman Old Style"/>
                <w:color w:val="auto"/>
                <w:sz w:val="20"/>
                <w:szCs w:val="20"/>
              </w:rPr>
              <w:t xml:space="preserve">de </w:t>
            </w:r>
            <w:r w:rsidR="00F374BE" w:rsidRPr="00F374BE">
              <w:rPr>
                <w:rFonts w:ascii="Bookman Old Style" w:hAnsi="Bookman Old Style"/>
                <w:color w:val="auto"/>
                <w:sz w:val="20"/>
                <w:szCs w:val="20"/>
              </w:rPr>
              <w:t>Declaração De Conformidade Ética E Inexistência De Vedações</w:t>
            </w:r>
          </w:p>
        </w:tc>
      </w:tr>
      <w:tr w:rsidR="004545D6" w:rsidRPr="00707DFD" w:rsidTr="004545D6">
        <w:tc>
          <w:tcPr>
            <w:cnfStyle w:val="001000000000" w:firstRow="0" w:lastRow="0" w:firstColumn="1" w:lastColumn="0" w:oddVBand="0" w:evenVBand="0" w:oddHBand="0" w:evenHBand="0" w:firstRowFirstColumn="0" w:firstRowLastColumn="0" w:lastRowFirstColumn="0" w:lastRowLastColumn="0"/>
            <w:tcW w:w="9628" w:type="dxa"/>
          </w:tcPr>
          <w:p w:rsidR="004545D6" w:rsidRPr="00707DFD" w:rsidRDefault="004545D6" w:rsidP="00F374BE">
            <w:pPr>
              <w:pStyle w:val="Default"/>
              <w:rPr>
                <w:rFonts w:ascii="Bookman Old Style" w:hAnsi="Bookman Old Style"/>
                <w:color w:val="auto"/>
                <w:sz w:val="20"/>
                <w:szCs w:val="20"/>
              </w:rPr>
            </w:pPr>
            <w:r w:rsidRPr="00707DFD">
              <w:rPr>
                <w:rFonts w:ascii="Bookman Old Style" w:hAnsi="Bookman Old Style"/>
                <w:b w:val="0"/>
                <w:color w:val="auto"/>
                <w:sz w:val="20"/>
                <w:szCs w:val="20"/>
              </w:rPr>
              <w:t>Anexo V</w:t>
            </w:r>
            <w:r w:rsidRPr="00707DFD">
              <w:rPr>
                <w:rFonts w:ascii="Bookman Old Style" w:hAnsi="Bookman Old Style"/>
                <w:color w:val="auto"/>
                <w:sz w:val="20"/>
                <w:szCs w:val="20"/>
              </w:rPr>
              <w:t xml:space="preserve">- </w:t>
            </w:r>
            <w:r w:rsidR="00F374BE">
              <w:rPr>
                <w:rFonts w:ascii="Bookman Old Style" w:hAnsi="Bookman Old Style"/>
                <w:color w:val="auto"/>
                <w:sz w:val="20"/>
                <w:szCs w:val="20"/>
              </w:rPr>
              <w:t>Declaração de Idoneidade</w:t>
            </w:r>
          </w:p>
        </w:tc>
      </w:tr>
      <w:tr w:rsidR="00F374BE" w:rsidRPr="00707DFD" w:rsidTr="00454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F374BE" w:rsidRPr="00707DFD" w:rsidRDefault="00F374BE" w:rsidP="00F374BE">
            <w:pPr>
              <w:pStyle w:val="Default"/>
              <w:rPr>
                <w:rFonts w:ascii="Bookman Old Style" w:hAnsi="Bookman Old Style"/>
                <w:b w:val="0"/>
                <w:color w:val="auto"/>
                <w:sz w:val="20"/>
                <w:szCs w:val="20"/>
              </w:rPr>
            </w:pPr>
            <w:proofErr w:type="gramStart"/>
            <w:r>
              <w:rPr>
                <w:rFonts w:ascii="Bookman Old Style" w:hAnsi="Bookman Old Style"/>
                <w:b w:val="0"/>
                <w:color w:val="auto"/>
                <w:sz w:val="20"/>
                <w:szCs w:val="20"/>
              </w:rPr>
              <w:t>Anexo VI</w:t>
            </w:r>
            <w:proofErr w:type="gramEnd"/>
            <w:r>
              <w:rPr>
                <w:rFonts w:ascii="Bookman Old Style" w:hAnsi="Bookman Old Style"/>
                <w:b w:val="0"/>
                <w:color w:val="auto"/>
                <w:sz w:val="20"/>
                <w:szCs w:val="20"/>
              </w:rPr>
              <w:t xml:space="preserve"> – </w:t>
            </w:r>
            <w:r w:rsidRPr="00F374BE">
              <w:rPr>
                <w:rFonts w:ascii="Bookman Old Style" w:hAnsi="Bookman Old Style"/>
                <w:color w:val="auto"/>
                <w:sz w:val="20"/>
                <w:szCs w:val="20"/>
              </w:rPr>
              <w:t>Minuta do Contrato</w:t>
            </w:r>
          </w:p>
        </w:tc>
      </w:tr>
    </w:tbl>
    <w:p w:rsidR="004545D6" w:rsidRPr="00707DFD" w:rsidRDefault="004545D6" w:rsidP="004545D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4545D6" w:rsidRDefault="004545D6" w:rsidP="004545D6">
      <w:pPr>
        <w:pStyle w:val="Default"/>
        <w:jc w:val="center"/>
        <w:rPr>
          <w:rFonts w:ascii="Bookman Old Style" w:hAnsi="Bookman Old Style"/>
          <w:sz w:val="20"/>
          <w:szCs w:val="20"/>
        </w:rPr>
      </w:pPr>
    </w:p>
    <w:p w:rsidR="004545D6" w:rsidRPr="00D55BF1" w:rsidRDefault="004545D6" w:rsidP="00F910D1">
      <w:pPr>
        <w:pStyle w:val="Default"/>
        <w:rPr>
          <w:rFonts w:ascii="Bookman Old Style" w:hAnsi="Bookman Old Style"/>
          <w:sz w:val="20"/>
          <w:szCs w:val="20"/>
        </w:rPr>
      </w:pP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00281A53">
        <w:rPr>
          <w:rFonts w:ascii="Bookman Old Style" w:hAnsi="Bookman Old Style"/>
          <w:sz w:val="20"/>
          <w:szCs w:val="20"/>
        </w:rPr>
        <w:t xml:space="preserve"> – PR</w:t>
      </w:r>
      <w:r w:rsidRPr="007E5236">
        <w:rPr>
          <w:rFonts w:ascii="Bookman Old Style" w:hAnsi="Bookman Old Style"/>
          <w:sz w:val="20"/>
          <w:szCs w:val="20"/>
        </w:rPr>
        <w:t xml:space="preserve">, </w:t>
      </w:r>
      <w:r w:rsidR="00281A53">
        <w:rPr>
          <w:rFonts w:ascii="Bookman Old Style" w:hAnsi="Bookman Old Style"/>
          <w:sz w:val="20"/>
          <w:szCs w:val="20"/>
        </w:rPr>
        <w:t>04 de maio</w:t>
      </w:r>
      <w:r>
        <w:rPr>
          <w:rFonts w:ascii="Bookman Old Style" w:hAnsi="Bookman Old Style"/>
          <w:sz w:val="20"/>
          <w:szCs w:val="20"/>
        </w:rPr>
        <w:t xml:space="preserve"> de 2026</w:t>
      </w:r>
      <w:r w:rsidRPr="007E5236">
        <w:rPr>
          <w:rFonts w:ascii="Bookman Old Style" w:hAnsi="Bookman Old Style"/>
          <w:sz w:val="20"/>
          <w:szCs w:val="20"/>
        </w:rPr>
        <w:t>.</w:t>
      </w:r>
    </w:p>
    <w:p w:rsidR="004545D6" w:rsidRDefault="004545D6" w:rsidP="004545D6">
      <w:pPr>
        <w:pStyle w:val="Default"/>
        <w:jc w:val="center"/>
        <w:rPr>
          <w:rFonts w:ascii="Bookman Old Style" w:hAnsi="Bookman Old Style"/>
          <w:b/>
          <w:sz w:val="20"/>
          <w:szCs w:val="20"/>
        </w:rPr>
      </w:pPr>
    </w:p>
    <w:p w:rsidR="004545D6" w:rsidRDefault="004545D6" w:rsidP="004545D6">
      <w:pPr>
        <w:pStyle w:val="Corpodetexto"/>
        <w:spacing w:before="10"/>
        <w:jc w:val="center"/>
        <w:rPr>
          <w:noProof/>
          <w:lang w:val="pt-BR" w:eastAsia="pt-BR"/>
        </w:rPr>
      </w:pPr>
    </w:p>
    <w:p w:rsidR="00F910D1" w:rsidRDefault="00F910D1" w:rsidP="004545D6">
      <w:pPr>
        <w:pStyle w:val="Corpodetexto"/>
        <w:spacing w:before="10"/>
        <w:jc w:val="center"/>
        <w:rPr>
          <w:noProof/>
          <w:lang w:val="pt-BR" w:eastAsia="pt-BR"/>
        </w:rPr>
      </w:pPr>
    </w:p>
    <w:p w:rsidR="00F910D1" w:rsidRPr="00F910D1" w:rsidRDefault="00F910D1" w:rsidP="004545D6">
      <w:pPr>
        <w:pStyle w:val="Corpodetexto"/>
        <w:spacing w:before="10"/>
        <w:jc w:val="center"/>
        <w:rPr>
          <w:rFonts w:ascii="Bookman Old Style" w:hAnsi="Bookman Old Style"/>
          <w:noProof/>
          <w:sz w:val="20"/>
          <w:szCs w:val="20"/>
          <w:lang w:val="pt-BR" w:eastAsia="pt-BR"/>
        </w:rPr>
      </w:pPr>
      <w:r w:rsidRPr="00F910D1">
        <w:rPr>
          <w:rFonts w:ascii="Bookman Old Style" w:hAnsi="Bookman Old Style"/>
          <w:noProof/>
          <w:sz w:val="20"/>
          <w:szCs w:val="20"/>
          <w:lang w:val="pt-BR" w:eastAsia="pt-BR"/>
        </w:rPr>
        <w:t>RICARDO ANTÔNIO ORTIÑA</w:t>
      </w:r>
    </w:p>
    <w:p w:rsidR="00F910D1" w:rsidRPr="00F910D1" w:rsidRDefault="00F910D1" w:rsidP="004545D6">
      <w:pPr>
        <w:pStyle w:val="Corpodetexto"/>
        <w:spacing w:before="10"/>
        <w:jc w:val="center"/>
        <w:rPr>
          <w:rFonts w:ascii="Bookman Old Style" w:hAnsi="Bookman Old Style"/>
          <w:sz w:val="20"/>
          <w:szCs w:val="20"/>
        </w:rPr>
      </w:pPr>
      <w:r w:rsidRPr="00F910D1">
        <w:rPr>
          <w:rFonts w:ascii="Bookman Old Style" w:hAnsi="Bookman Old Style"/>
          <w:noProof/>
          <w:sz w:val="20"/>
          <w:szCs w:val="20"/>
          <w:lang w:val="pt-BR" w:eastAsia="pt-BR"/>
        </w:rPr>
        <w:t>Prefeito Municipal</w:t>
      </w:r>
    </w:p>
    <w:p w:rsidR="004545D6" w:rsidRDefault="004545D6" w:rsidP="004545D6">
      <w:pPr>
        <w:pStyle w:val="Default"/>
        <w:rPr>
          <w:rFonts w:ascii="Bookman Old Style" w:hAnsi="Bookman Old Style"/>
          <w:b/>
          <w:sz w:val="20"/>
          <w:szCs w:val="20"/>
        </w:rPr>
      </w:pPr>
    </w:p>
    <w:p w:rsidR="004545D6" w:rsidRDefault="004545D6" w:rsidP="004545D6">
      <w:pPr>
        <w:pStyle w:val="Default"/>
        <w:rPr>
          <w:rFonts w:ascii="Bookman Old Style" w:hAnsi="Bookman Old Style"/>
          <w:b/>
          <w:sz w:val="20"/>
          <w:szCs w:val="20"/>
        </w:rPr>
      </w:pPr>
    </w:p>
    <w:p w:rsidR="004545D6" w:rsidRDefault="004545D6" w:rsidP="004545D6">
      <w:pPr>
        <w:pStyle w:val="Default"/>
        <w:rPr>
          <w:rFonts w:ascii="Bookman Old Style" w:hAnsi="Bookman Old Style"/>
          <w:b/>
          <w:sz w:val="20"/>
          <w:szCs w:val="20"/>
        </w:rPr>
      </w:pPr>
    </w:p>
    <w:p w:rsidR="004545D6" w:rsidRDefault="004545D6" w:rsidP="004545D6">
      <w:pPr>
        <w:pStyle w:val="Default"/>
        <w:rPr>
          <w:rFonts w:ascii="Bookman Old Style" w:hAnsi="Bookman Old Style"/>
          <w:b/>
          <w:sz w:val="20"/>
          <w:szCs w:val="20"/>
        </w:rPr>
      </w:pPr>
    </w:p>
    <w:p w:rsidR="004545D6" w:rsidRDefault="004545D6" w:rsidP="004545D6">
      <w:pPr>
        <w:pStyle w:val="Default"/>
        <w:rPr>
          <w:rFonts w:ascii="Bookman Old Style" w:hAnsi="Bookman Old Style"/>
          <w:b/>
          <w:sz w:val="20"/>
          <w:szCs w:val="20"/>
        </w:rPr>
      </w:pPr>
    </w:p>
    <w:p w:rsidR="004545D6" w:rsidRDefault="004545D6" w:rsidP="004545D6">
      <w:pPr>
        <w:pStyle w:val="Default"/>
        <w:rPr>
          <w:rFonts w:ascii="Bookman Old Style" w:hAnsi="Bookman Old Style"/>
          <w:b/>
          <w:sz w:val="20"/>
          <w:szCs w:val="20"/>
        </w:rPr>
      </w:pPr>
    </w:p>
    <w:p w:rsidR="004545D6" w:rsidRDefault="004545D6" w:rsidP="004545D6">
      <w:pPr>
        <w:pStyle w:val="Default"/>
        <w:rPr>
          <w:rFonts w:ascii="Bookman Old Style" w:hAnsi="Bookman Old Style"/>
          <w:b/>
          <w:sz w:val="20"/>
          <w:szCs w:val="20"/>
        </w:rPr>
      </w:pPr>
    </w:p>
    <w:p w:rsidR="004545D6" w:rsidRDefault="004545D6"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374BE" w:rsidRDefault="00F374BE" w:rsidP="004545D6">
      <w:pPr>
        <w:jc w:val="center"/>
        <w:rPr>
          <w:rFonts w:ascii="Bookman Old Style" w:hAnsi="Bookman Old Style"/>
          <w:color w:val="000000"/>
          <w:sz w:val="20"/>
          <w:szCs w:val="20"/>
          <w:lang w:eastAsia="pt-BR"/>
        </w:rPr>
      </w:pPr>
    </w:p>
    <w:p w:rsidR="00F910D1" w:rsidRDefault="00F910D1" w:rsidP="004545D6">
      <w:pPr>
        <w:jc w:val="center"/>
        <w:rPr>
          <w:rFonts w:ascii="Bookman Old Style" w:hAnsi="Bookman Old Style"/>
          <w:color w:val="000000"/>
          <w:sz w:val="20"/>
          <w:szCs w:val="20"/>
          <w:lang w:eastAsia="pt-BR"/>
        </w:rPr>
      </w:pPr>
    </w:p>
    <w:p w:rsidR="00F910D1" w:rsidRDefault="00F910D1" w:rsidP="004545D6">
      <w:pPr>
        <w:jc w:val="center"/>
        <w:rPr>
          <w:rFonts w:ascii="Bookman Old Style" w:hAnsi="Bookman Old Style"/>
          <w:color w:val="000000"/>
          <w:sz w:val="20"/>
          <w:szCs w:val="20"/>
          <w:lang w:eastAsia="pt-BR"/>
        </w:rPr>
      </w:pPr>
    </w:p>
    <w:p w:rsidR="00F910D1" w:rsidRDefault="00F910D1" w:rsidP="004545D6">
      <w:pPr>
        <w:jc w:val="center"/>
        <w:rPr>
          <w:rFonts w:ascii="Bookman Old Style" w:hAnsi="Bookman Old Style"/>
          <w:color w:val="000000"/>
          <w:sz w:val="20"/>
          <w:szCs w:val="20"/>
          <w:lang w:eastAsia="pt-BR"/>
        </w:rPr>
      </w:pPr>
    </w:p>
    <w:p w:rsidR="00F910D1" w:rsidRDefault="00F910D1" w:rsidP="004545D6">
      <w:pPr>
        <w:jc w:val="center"/>
        <w:rPr>
          <w:rFonts w:ascii="Bookman Old Style" w:hAnsi="Bookman Old Style"/>
          <w:color w:val="000000"/>
          <w:sz w:val="20"/>
          <w:szCs w:val="20"/>
          <w:lang w:eastAsia="pt-BR"/>
        </w:rPr>
      </w:pPr>
    </w:p>
    <w:p w:rsidR="00F910D1" w:rsidRDefault="00F910D1" w:rsidP="004545D6">
      <w:pPr>
        <w:jc w:val="center"/>
        <w:rPr>
          <w:rFonts w:ascii="Bookman Old Style" w:hAnsi="Bookman Old Style"/>
          <w:color w:val="000000"/>
          <w:sz w:val="20"/>
          <w:szCs w:val="20"/>
          <w:lang w:eastAsia="pt-BR"/>
        </w:rPr>
      </w:pPr>
      <w:bookmarkStart w:id="0" w:name="_GoBack"/>
      <w:bookmarkEnd w:id="0"/>
    </w:p>
    <w:p w:rsidR="00F374BE" w:rsidRDefault="00F374BE" w:rsidP="00F374BE">
      <w:pPr>
        <w:tabs>
          <w:tab w:val="left" w:pos="1134"/>
        </w:tabs>
        <w:spacing w:line="360" w:lineRule="auto"/>
        <w:jc w:val="center"/>
        <w:rPr>
          <w:rFonts w:ascii="Bookman Old Style" w:hAnsi="Bookman Old Style"/>
          <w:b/>
          <w:bCs/>
          <w:color w:val="000000" w:themeColor="text1"/>
          <w:sz w:val="20"/>
          <w:szCs w:val="20"/>
        </w:rPr>
      </w:pPr>
      <w:r>
        <w:rPr>
          <w:rFonts w:ascii="Bookman Old Style" w:hAnsi="Bookman Old Style"/>
          <w:b/>
          <w:bCs/>
          <w:color w:val="000000" w:themeColor="text1"/>
          <w:sz w:val="20"/>
          <w:szCs w:val="20"/>
        </w:rPr>
        <w:lastRenderedPageBreak/>
        <w:t>ANEXO I</w:t>
      </w:r>
    </w:p>
    <w:p w:rsidR="00F374BE" w:rsidRPr="00AA25E0" w:rsidRDefault="00F374BE" w:rsidP="00F374BE">
      <w:pPr>
        <w:tabs>
          <w:tab w:val="left" w:pos="1134"/>
        </w:tabs>
        <w:spacing w:line="360" w:lineRule="auto"/>
        <w:jc w:val="center"/>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TERMO DE REFERÊNCIA</w:t>
      </w:r>
    </w:p>
    <w:p w:rsidR="00F374BE" w:rsidRPr="00AA25E0" w:rsidRDefault="00F374BE" w:rsidP="00F374BE">
      <w:pPr>
        <w:tabs>
          <w:tab w:val="left" w:pos="1134"/>
        </w:tabs>
        <w:spacing w:line="360" w:lineRule="auto"/>
        <w:jc w:val="center"/>
        <w:rPr>
          <w:rFonts w:ascii="Bookman Old Style" w:hAnsi="Bookman Old Style"/>
          <w:color w:val="000000" w:themeColor="text1"/>
          <w:sz w:val="20"/>
          <w:szCs w:val="20"/>
        </w:rPr>
      </w:pPr>
    </w:p>
    <w:p w:rsidR="00F374BE" w:rsidRPr="00AA25E0" w:rsidRDefault="00F374BE" w:rsidP="00F374BE">
      <w:pPr>
        <w:pStyle w:val="Ttulo3"/>
        <w:numPr>
          <w:ilvl w:val="0"/>
          <w:numId w:val="32"/>
        </w:numPr>
        <w:tabs>
          <w:tab w:val="left" w:pos="1134"/>
        </w:tabs>
        <w:spacing w:before="0" w:line="360" w:lineRule="auto"/>
        <w:ind w:left="2835" w:firstLine="0"/>
        <w:jc w:val="both"/>
        <w:rPr>
          <w:rFonts w:ascii="Bookman Old Style" w:hAnsi="Bookman Old Style"/>
          <w:b w:val="0"/>
          <w:bCs w:val="0"/>
          <w:color w:val="000000" w:themeColor="text1"/>
          <w:sz w:val="20"/>
          <w:szCs w:val="20"/>
        </w:rPr>
      </w:pPr>
      <w:r w:rsidRPr="00AA25E0">
        <w:rPr>
          <w:rFonts w:ascii="Bookman Old Style" w:hAnsi="Bookman Old Style"/>
          <w:b w:val="0"/>
          <w:bCs w:val="0"/>
          <w:color w:val="000000" w:themeColor="text1"/>
          <w:sz w:val="20"/>
          <w:szCs w:val="20"/>
        </w:rPr>
        <w:t>OBJETO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O presente Termo de Referência estabelece as condições e requisitos para o </w:t>
      </w:r>
      <w:r w:rsidRPr="002E0CAF">
        <w:rPr>
          <w:rFonts w:ascii="Bookman Old Style" w:hAnsi="Bookman Old Style"/>
          <w:b/>
          <w:color w:val="000000" w:themeColor="text1"/>
          <w:sz w:val="20"/>
          <w:szCs w:val="20"/>
        </w:rPr>
        <w:t xml:space="preserve">Credenciamento de Pessoas Jurídicas Interessadas na Concessão de Patrocínio da Copa Municipal de </w:t>
      </w:r>
      <w:proofErr w:type="gramStart"/>
      <w:r w:rsidRPr="002E0CAF">
        <w:rPr>
          <w:rFonts w:ascii="Bookman Old Style" w:hAnsi="Bookman Old Style"/>
          <w:b/>
          <w:color w:val="000000" w:themeColor="text1"/>
          <w:sz w:val="20"/>
          <w:szCs w:val="20"/>
        </w:rPr>
        <w:t>eSports</w:t>
      </w:r>
      <w:proofErr w:type="gramEnd"/>
      <w:r w:rsidRPr="002E0CAF">
        <w:rPr>
          <w:rFonts w:ascii="Bookman Old Style" w:hAnsi="Bookman Old Style"/>
          <w:b/>
          <w:color w:val="000000" w:themeColor="text1"/>
          <w:sz w:val="20"/>
          <w:szCs w:val="20"/>
        </w:rPr>
        <w:t xml:space="preserve"> de Santo Antônio do Sudoeste/PR</w:t>
      </w:r>
      <w:r w:rsidRPr="00AA25E0">
        <w:rPr>
          <w:rFonts w:ascii="Bookman Old Style" w:hAnsi="Bookman Old Style"/>
          <w:color w:val="000000" w:themeColor="text1"/>
          <w:sz w:val="20"/>
          <w:szCs w:val="20"/>
        </w:rPr>
        <w:t xml:space="preserve">.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Esta parceria público-privada tem por finalidade a viabilização do Campeonato Municipal de </w:t>
      </w:r>
      <w:proofErr w:type="gramStart"/>
      <w:r w:rsidRPr="00AA25E0">
        <w:rPr>
          <w:rFonts w:ascii="Bookman Old Style" w:hAnsi="Bookman Old Style"/>
          <w:color w:val="000000" w:themeColor="text1"/>
          <w:sz w:val="20"/>
          <w:szCs w:val="20"/>
        </w:rPr>
        <w:t>eSports</w:t>
      </w:r>
      <w:proofErr w:type="gramEnd"/>
      <w:r w:rsidRPr="00AA25E0">
        <w:rPr>
          <w:rFonts w:ascii="Bookman Old Style" w:hAnsi="Bookman Old Style"/>
          <w:color w:val="000000" w:themeColor="text1"/>
          <w:sz w:val="20"/>
          <w:szCs w:val="20"/>
        </w:rPr>
        <w:t xml:space="preserve">, com duração prevista de 30 (trinta) dias, sendo que haverá etapa presencial e online, sendo que a primeira será realizada por três dias consecutivos, mediante o aporte de recursos financeiros diretos ou o fornecimento de bens e serviços essenciais, tais como infraestrutura de rede, premiações e logística operacional.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A natureza jurídica do ajuste assegura que a Administração Pública atue como indutora do desenvolvimento tecnológico e social, transferindo o ônus financeiro da execução à iniciativa privada em troca de visibilidade estratégica e retorno institucional para os parceiros.</w:t>
      </w:r>
    </w:p>
    <w:p w:rsidR="00F374BE" w:rsidRPr="00AA25E0" w:rsidRDefault="00F374BE" w:rsidP="00F374BE">
      <w:pPr>
        <w:tabs>
          <w:tab w:val="left" w:pos="1134"/>
        </w:tabs>
        <w:spacing w:line="360" w:lineRule="auto"/>
        <w:jc w:val="both"/>
        <w:rPr>
          <w:rFonts w:ascii="Bookman Old Style" w:hAnsi="Bookman Old Style" w:cs="Segoe UI Emoji"/>
          <w:b/>
          <w:bCs/>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O escopo competitivo do evento abrange modalidades de reconhecido prestígio no cenário dos esportes eletrônicos, selecionadas para garantir a integridade técnica e o engajamento de diversos perfis de público.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competição será centrada no simulador de futebol EA SPORTS FC 26, segmentado na categoria Kids, para competidores entre oito e quinze anos, e na categoria Adulta, para maiores de dezesseis anos, ambas processadas em formato de disputa individual.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O certame inclui ainda a modalidade de combate, pelo jogo Mortal Kombat </w:t>
      </w:r>
      <w:proofErr w:type="gramStart"/>
      <w:r w:rsidRPr="00AA25E0">
        <w:rPr>
          <w:rFonts w:ascii="Bookman Old Style" w:hAnsi="Bookman Old Style"/>
          <w:color w:val="000000" w:themeColor="text1"/>
          <w:sz w:val="20"/>
          <w:szCs w:val="20"/>
        </w:rPr>
        <w:t>1</w:t>
      </w:r>
      <w:proofErr w:type="gramEnd"/>
      <w:r w:rsidRPr="00AA25E0">
        <w:rPr>
          <w:rFonts w:ascii="Bookman Old Style" w:hAnsi="Bookman Old Style"/>
          <w:color w:val="000000" w:themeColor="text1"/>
          <w:sz w:val="20"/>
          <w:szCs w:val="20"/>
        </w:rPr>
        <w:t xml:space="preserve">, voltada ao público adulto em formato individual, além das competições de estratégia e ação coletiva League of Legends e Counter-Strike 2, cujas disputas ocorrerão obrigatoriamente por equipes formadas por cinco jogadores.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Toda a execução técnica deverá observar os protocolos de conformidade das desenvolvedoras e os padrões de infraestrutura de alto desempenho, garantindo a equidade competitiva e a segurança digital de todos os participantes, em especial dos menores de idade, conforme os preceitos do Estatuto Digital vigente.</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sz w:val="20"/>
          <w:szCs w:val="20"/>
        </w:rPr>
      </w:pPr>
      <w:r w:rsidRPr="00AA25E0">
        <w:rPr>
          <w:rFonts w:ascii="Bookman Old Style" w:hAnsi="Bookman Old Style"/>
          <w:sz w:val="20"/>
          <w:szCs w:val="20"/>
        </w:rPr>
        <w:t>O evento contará com as seguintes modalidades e categorias de competição:</w:t>
      </w:r>
    </w:p>
    <w:p w:rsidR="00F374BE" w:rsidRPr="00AA25E0" w:rsidRDefault="00F374BE" w:rsidP="00F374BE">
      <w:pPr>
        <w:tabs>
          <w:tab w:val="left" w:pos="1134"/>
        </w:tabs>
        <w:spacing w:line="360" w:lineRule="auto"/>
        <w:jc w:val="both"/>
        <w:rPr>
          <w:rFonts w:ascii="Bookman Old Style" w:hAnsi="Bookman Old Style"/>
          <w:sz w:val="20"/>
          <w:szCs w:val="20"/>
        </w:rPr>
      </w:pPr>
    </w:p>
    <w:tbl>
      <w:tblPr>
        <w:tblW w:w="9471" w:type="dxa"/>
        <w:jc w:val="center"/>
        <w:tblInd w:w="-620" w:type="dxa"/>
        <w:tblBorders>
          <w:top w:val="single" w:sz="1" w:space="0" w:color="D1D5DB"/>
          <w:left w:val="single" w:sz="1" w:space="0" w:color="D1D5DB"/>
          <w:bottom w:val="single" w:sz="1" w:space="0" w:color="D1D5DB"/>
          <w:right w:val="single" w:sz="1" w:space="0" w:color="D1D5DB"/>
          <w:insideH w:val="single" w:sz="1" w:space="0" w:color="D1D5DB"/>
          <w:insideV w:val="single" w:sz="1" w:space="0" w:color="D1D5DB"/>
        </w:tblBorders>
        <w:tblLayout w:type="fixed"/>
        <w:tblCellMar>
          <w:left w:w="10" w:type="dxa"/>
          <w:right w:w="10" w:type="dxa"/>
        </w:tblCellMar>
        <w:tblLook w:val="0000" w:firstRow="0" w:lastRow="0" w:firstColumn="0" w:lastColumn="0" w:noHBand="0" w:noVBand="0"/>
      </w:tblPr>
      <w:tblGrid>
        <w:gridCol w:w="3749"/>
        <w:gridCol w:w="3118"/>
        <w:gridCol w:w="2604"/>
      </w:tblGrid>
      <w:tr w:rsidR="00F374BE" w:rsidRPr="00AA25E0" w:rsidTr="00115DF9">
        <w:trPr>
          <w:jc w:val="center"/>
        </w:trPr>
        <w:tc>
          <w:tcPr>
            <w:tcW w:w="3749" w:type="dxa"/>
            <w:tcBorders>
              <w:top w:val="single" w:sz="1" w:space="0" w:color="D1D5DB"/>
              <w:left w:val="single" w:sz="1" w:space="0" w:color="D1D5DB"/>
              <w:bottom w:val="single" w:sz="1" w:space="0" w:color="D1D5DB"/>
              <w:right w:val="single" w:sz="1" w:space="0" w:color="D1D5DB"/>
            </w:tcBorders>
            <w:shd w:val="clear" w:color="auto" w:fill="C6D9F1" w:themeFill="text2" w:themeFillTint="33"/>
            <w:tcMar>
              <w:top w:w="115" w:type="dxa"/>
              <w:left w:w="144" w:type="dxa"/>
              <w:bottom w:w="115" w:type="dxa"/>
              <w:right w:w="144" w:type="dxa"/>
            </w:tcMar>
          </w:tcPr>
          <w:p w:rsidR="00F374BE" w:rsidRPr="00AA25E0" w:rsidRDefault="00F374BE" w:rsidP="00115DF9">
            <w:pPr>
              <w:tabs>
                <w:tab w:val="left" w:pos="1134"/>
              </w:tabs>
              <w:spacing w:line="360" w:lineRule="auto"/>
              <w:jc w:val="center"/>
              <w:rPr>
                <w:rFonts w:ascii="Bookman Old Style" w:hAnsi="Bookman Old Style"/>
                <w:sz w:val="20"/>
                <w:szCs w:val="20"/>
              </w:rPr>
            </w:pPr>
            <w:r w:rsidRPr="00AA25E0">
              <w:rPr>
                <w:rFonts w:ascii="Bookman Old Style" w:hAnsi="Bookman Old Style"/>
                <w:b/>
                <w:bCs/>
                <w:sz w:val="20"/>
                <w:szCs w:val="20"/>
              </w:rPr>
              <w:t>Jogo</w:t>
            </w:r>
          </w:p>
        </w:tc>
        <w:tc>
          <w:tcPr>
            <w:tcW w:w="3118" w:type="dxa"/>
            <w:tcBorders>
              <w:top w:val="single" w:sz="1" w:space="0" w:color="D1D5DB"/>
              <w:left w:val="single" w:sz="1" w:space="0" w:color="D1D5DB"/>
              <w:bottom w:val="single" w:sz="1" w:space="0" w:color="D1D5DB"/>
              <w:right w:val="single" w:sz="1" w:space="0" w:color="D1D5DB"/>
            </w:tcBorders>
            <w:shd w:val="clear" w:color="auto" w:fill="C6D9F1" w:themeFill="text2" w:themeFillTint="33"/>
            <w:tcMar>
              <w:top w:w="115" w:type="dxa"/>
              <w:left w:w="144" w:type="dxa"/>
              <w:bottom w:w="115" w:type="dxa"/>
              <w:right w:w="144" w:type="dxa"/>
            </w:tcMar>
          </w:tcPr>
          <w:p w:rsidR="00F374BE" w:rsidRPr="00AA25E0" w:rsidRDefault="00F374BE" w:rsidP="00115DF9">
            <w:pPr>
              <w:tabs>
                <w:tab w:val="left" w:pos="1134"/>
              </w:tabs>
              <w:spacing w:line="360" w:lineRule="auto"/>
              <w:jc w:val="center"/>
              <w:rPr>
                <w:rFonts w:ascii="Bookman Old Style" w:hAnsi="Bookman Old Style"/>
                <w:sz w:val="20"/>
                <w:szCs w:val="20"/>
              </w:rPr>
            </w:pPr>
            <w:r w:rsidRPr="00AA25E0">
              <w:rPr>
                <w:rFonts w:ascii="Bookman Old Style" w:hAnsi="Bookman Old Style"/>
                <w:b/>
                <w:bCs/>
                <w:sz w:val="20"/>
                <w:szCs w:val="20"/>
              </w:rPr>
              <w:t>Categoria</w:t>
            </w:r>
          </w:p>
        </w:tc>
        <w:tc>
          <w:tcPr>
            <w:tcW w:w="2604" w:type="dxa"/>
            <w:tcBorders>
              <w:top w:val="single" w:sz="1" w:space="0" w:color="D1D5DB"/>
              <w:left w:val="single" w:sz="1" w:space="0" w:color="D1D5DB"/>
              <w:bottom w:val="single" w:sz="1" w:space="0" w:color="D1D5DB"/>
              <w:right w:val="single" w:sz="1" w:space="0" w:color="D1D5DB"/>
            </w:tcBorders>
            <w:shd w:val="clear" w:color="auto" w:fill="C6D9F1" w:themeFill="text2" w:themeFillTint="33"/>
            <w:tcMar>
              <w:top w:w="115" w:type="dxa"/>
              <w:left w:w="144" w:type="dxa"/>
              <w:bottom w:w="115" w:type="dxa"/>
              <w:right w:w="144" w:type="dxa"/>
            </w:tcMar>
          </w:tcPr>
          <w:p w:rsidR="00F374BE" w:rsidRPr="00AA25E0" w:rsidRDefault="00F374BE" w:rsidP="00115DF9">
            <w:pPr>
              <w:tabs>
                <w:tab w:val="left" w:pos="1134"/>
              </w:tabs>
              <w:spacing w:line="360" w:lineRule="auto"/>
              <w:jc w:val="center"/>
              <w:rPr>
                <w:rFonts w:ascii="Bookman Old Style" w:hAnsi="Bookman Old Style"/>
                <w:sz w:val="20"/>
                <w:szCs w:val="20"/>
              </w:rPr>
            </w:pPr>
            <w:r w:rsidRPr="00AA25E0">
              <w:rPr>
                <w:rFonts w:ascii="Bookman Old Style" w:hAnsi="Bookman Old Style"/>
                <w:b/>
                <w:bCs/>
                <w:sz w:val="20"/>
                <w:szCs w:val="20"/>
              </w:rPr>
              <w:t>Formato</w:t>
            </w:r>
          </w:p>
        </w:tc>
      </w:tr>
      <w:tr w:rsidR="00F374BE" w:rsidRPr="00AA25E0" w:rsidTr="00115DF9">
        <w:trPr>
          <w:jc w:val="center"/>
        </w:trPr>
        <w:tc>
          <w:tcPr>
            <w:tcW w:w="3749"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EA SPORTS FC 26</w:t>
            </w:r>
          </w:p>
        </w:tc>
        <w:tc>
          <w:tcPr>
            <w:tcW w:w="3118"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Kids (08 a 15 anos)</w:t>
            </w:r>
          </w:p>
        </w:tc>
        <w:tc>
          <w:tcPr>
            <w:tcW w:w="2604"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Individual (</w:t>
            </w:r>
            <w:proofErr w:type="gramStart"/>
            <w:r w:rsidRPr="00AA25E0">
              <w:rPr>
                <w:rFonts w:ascii="Bookman Old Style" w:hAnsi="Bookman Old Style"/>
                <w:sz w:val="20"/>
                <w:szCs w:val="20"/>
              </w:rPr>
              <w:t>1</w:t>
            </w:r>
            <w:proofErr w:type="gramEnd"/>
            <w:r w:rsidRPr="00AA25E0">
              <w:rPr>
                <w:rFonts w:ascii="Bookman Old Style" w:hAnsi="Bookman Old Style"/>
                <w:sz w:val="20"/>
                <w:szCs w:val="20"/>
              </w:rPr>
              <w:t xml:space="preserve"> jogador)</w:t>
            </w:r>
          </w:p>
        </w:tc>
      </w:tr>
      <w:tr w:rsidR="00F374BE" w:rsidRPr="00AA25E0" w:rsidTr="00115DF9">
        <w:trPr>
          <w:jc w:val="center"/>
        </w:trPr>
        <w:tc>
          <w:tcPr>
            <w:tcW w:w="3749"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EA SPORTS FC 26</w:t>
            </w:r>
          </w:p>
        </w:tc>
        <w:tc>
          <w:tcPr>
            <w:tcW w:w="3118"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Adulta (Superior a 16 anos)</w:t>
            </w:r>
          </w:p>
        </w:tc>
        <w:tc>
          <w:tcPr>
            <w:tcW w:w="2604"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Individual (</w:t>
            </w:r>
            <w:proofErr w:type="gramStart"/>
            <w:r w:rsidRPr="00AA25E0">
              <w:rPr>
                <w:rFonts w:ascii="Bookman Old Style" w:hAnsi="Bookman Old Style"/>
                <w:sz w:val="20"/>
                <w:szCs w:val="20"/>
              </w:rPr>
              <w:t>1</w:t>
            </w:r>
            <w:proofErr w:type="gramEnd"/>
            <w:r w:rsidRPr="00AA25E0">
              <w:rPr>
                <w:rFonts w:ascii="Bookman Old Style" w:hAnsi="Bookman Old Style"/>
                <w:sz w:val="20"/>
                <w:szCs w:val="20"/>
              </w:rPr>
              <w:t xml:space="preserve"> jogador)</w:t>
            </w:r>
          </w:p>
        </w:tc>
      </w:tr>
      <w:tr w:rsidR="00F374BE" w:rsidRPr="00AA25E0" w:rsidTr="00115DF9">
        <w:trPr>
          <w:jc w:val="center"/>
        </w:trPr>
        <w:tc>
          <w:tcPr>
            <w:tcW w:w="3749"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MORTAL KOMBAT</w:t>
            </w:r>
          </w:p>
        </w:tc>
        <w:tc>
          <w:tcPr>
            <w:tcW w:w="3118"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Adulta</w:t>
            </w:r>
          </w:p>
        </w:tc>
        <w:tc>
          <w:tcPr>
            <w:tcW w:w="2604"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Individual (</w:t>
            </w:r>
            <w:proofErr w:type="gramStart"/>
            <w:r w:rsidRPr="00AA25E0">
              <w:rPr>
                <w:rFonts w:ascii="Bookman Old Style" w:hAnsi="Bookman Old Style"/>
                <w:sz w:val="20"/>
                <w:szCs w:val="20"/>
              </w:rPr>
              <w:t>1</w:t>
            </w:r>
            <w:proofErr w:type="gramEnd"/>
            <w:r w:rsidRPr="00AA25E0">
              <w:rPr>
                <w:rFonts w:ascii="Bookman Old Style" w:hAnsi="Bookman Old Style"/>
                <w:sz w:val="20"/>
                <w:szCs w:val="20"/>
              </w:rPr>
              <w:t xml:space="preserve"> jogador)</w:t>
            </w:r>
          </w:p>
        </w:tc>
      </w:tr>
      <w:tr w:rsidR="00F374BE" w:rsidRPr="00AA25E0" w:rsidTr="00115DF9">
        <w:trPr>
          <w:jc w:val="center"/>
        </w:trPr>
        <w:tc>
          <w:tcPr>
            <w:tcW w:w="3749"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LEAGUE OF LEGENDS (</w:t>
            </w:r>
            <w:proofErr w:type="gramStart"/>
            <w:r w:rsidRPr="00AA25E0">
              <w:rPr>
                <w:rFonts w:ascii="Bookman Old Style" w:hAnsi="Bookman Old Style"/>
                <w:sz w:val="20"/>
                <w:szCs w:val="20"/>
              </w:rPr>
              <w:t>LoL</w:t>
            </w:r>
            <w:proofErr w:type="gramEnd"/>
            <w:r w:rsidRPr="00AA25E0">
              <w:rPr>
                <w:rFonts w:ascii="Bookman Old Style" w:hAnsi="Bookman Old Style"/>
                <w:sz w:val="20"/>
                <w:szCs w:val="20"/>
              </w:rPr>
              <w:t>)</w:t>
            </w:r>
          </w:p>
        </w:tc>
        <w:tc>
          <w:tcPr>
            <w:tcW w:w="3118"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Adulta</w:t>
            </w:r>
          </w:p>
        </w:tc>
        <w:tc>
          <w:tcPr>
            <w:tcW w:w="2604"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Equipes (</w:t>
            </w:r>
            <w:proofErr w:type="gramStart"/>
            <w:r w:rsidRPr="00AA25E0">
              <w:rPr>
                <w:rFonts w:ascii="Bookman Old Style" w:hAnsi="Bookman Old Style"/>
                <w:sz w:val="20"/>
                <w:szCs w:val="20"/>
              </w:rPr>
              <w:t>5</w:t>
            </w:r>
            <w:proofErr w:type="gramEnd"/>
            <w:r w:rsidRPr="00AA25E0">
              <w:rPr>
                <w:rFonts w:ascii="Bookman Old Style" w:hAnsi="Bookman Old Style"/>
                <w:sz w:val="20"/>
                <w:szCs w:val="20"/>
              </w:rPr>
              <w:t xml:space="preserve"> jogadores)</w:t>
            </w:r>
          </w:p>
        </w:tc>
      </w:tr>
      <w:tr w:rsidR="00F374BE" w:rsidRPr="00AA25E0" w:rsidTr="00115DF9">
        <w:trPr>
          <w:jc w:val="center"/>
        </w:trPr>
        <w:tc>
          <w:tcPr>
            <w:tcW w:w="3749"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 xml:space="preserve">COUNTER-STRIKE </w:t>
            </w:r>
            <w:proofErr w:type="gramStart"/>
            <w:r w:rsidRPr="00AA25E0">
              <w:rPr>
                <w:rFonts w:ascii="Bookman Old Style" w:hAnsi="Bookman Old Style"/>
                <w:sz w:val="20"/>
                <w:szCs w:val="20"/>
              </w:rPr>
              <w:t>2</w:t>
            </w:r>
            <w:proofErr w:type="gramEnd"/>
            <w:r w:rsidRPr="00AA25E0">
              <w:rPr>
                <w:rFonts w:ascii="Bookman Old Style" w:hAnsi="Bookman Old Style"/>
                <w:sz w:val="20"/>
                <w:szCs w:val="20"/>
              </w:rPr>
              <w:t xml:space="preserve"> (CS2)</w:t>
            </w:r>
          </w:p>
        </w:tc>
        <w:tc>
          <w:tcPr>
            <w:tcW w:w="3118"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Adulta</w:t>
            </w:r>
          </w:p>
        </w:tc>
        <w:tc>
          <w:tcPr>
            <w:tcW w:w="2604" w:type="dxa"/>
            <w:tcBorders>
              <w:top w:val="single" w:sz="1" w:space="0" w:color="D1D5DB"/>
              <w:left w:val="single" w:sz="1" w:space="0" w:color="D1D5DB"/>
              <w:bottom w:val="single" w:sz="1" w:space="0" w:color="D1D5DB"/>
              <w:right w:val="single" w:sz="1" w:space="0" w:color="D1D5DB"/>
            </w:tcBorders>
            <w:tcMar>
              <w:top w:w="115" w:type="dxa"/>
              <w:left w:w="144" w:type="dxa"/>
              <w:bottom w:w="115" w:type="dxa"/>
              <w:right w:w="144" w:type="dxa"/>
            </w:tcMar>
          </w:tcPr>
          <w:p w:rsidR="00F374BE" w:rsidRPr="00AA25E0" w:rsidRDefault="00F374BE" w:rsidP="00115DF9">
            <w:pPr>
              <w:tabs>
                <w:tab w:val="left" w:pos="1134"/>
              </w:tabs>
              <w:spacing w:line="360" w:lineRule="auto"/>
              <w:rPr>
                <w:rFonts w:ascii="Bookman Old Style" w:hAnsi="Bookman Old Style"/>
                <w:sz w:val="20"/>
                <w:szCs w:val="20"/>
              </w:rPr>
            </w:pPr>
            <w:r w:rsidRPr="00AA25E0">
              <w:rPr>
                <w:rFonts w:ascii="Bookman Old Style" w:hAnsi="Bookman Old Style"/>
                <w:sz w:val="20"/>
                <w:szCs w:val="20"/>
              </w:rPr>
              <w:t>Equipes (</w:t>
            </w:r>
            <w:proofErr w:type="gramStart"/>
            <w:r w:rsidRPr="00AA25E0">
              <w:rPr>
                <w:rFonts w:ascii="Bookman Old Style" w:hAnsi="Bookman Old Style"/>
                <w:sz w:val="20"/>
                <w:szCs w:val="20"/>
              </w:rPr>
              <w:t>5</w:t>
            </w:r>
            <w:proofErr w:type="gramEnd"/>
            <w:r w:rsidRPr="00AA25E0">
              <w:rPr>
                <w:rFonts w:ascii="Bookman Old Style" w:hAnsi="Bookman Old Style"/>
                <w:sz w:val="20"/>
                <w:szCs w:val="20"/>
              </w:rPr>
              <w:t xml:space="preserve"> jogadores)</w:t>
            </w:r>
          </w:p>
        </w:tc>
      </w:tr>
    </w:tbl>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2"/>
        </w:numPr>
        <w:tabs>
          <w:tab w:val="left" w:pos="1134"/>
        </w:tabs>
        <w:autoSpaceDE/>
        <w:autoSpaceDN/>
        <w:spacing w:line="360" w:lineRule="auto"/>
        <w:ind w:left="2835" w:firstLine="0"/>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JUSTIFICATIVA</w:t>
      </w:r>
    </w:p>
    <w:p w:rsidR="00F374BE" w:rsidRPr="00AA25E0" w:rsidRDefault="00F374BE" w:rsidP="00F374BE">
      <w:pPr>
        <w:tabs>
          <w:tab w:val="left" w:pos="1134"/>
        </w:tabs>
        <w:spacing w:line="360" w:lineRule="auto"/>
        <w:jc w:val="both"/>
        <w:rPr>
          <w:rFonts w:ascii="Bookman Old Style" w:hAnsi="Bookman Old Style"/>
          <w:b/>
          <w:bCs/>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fundamentação jurídica e administrativa que ampara a realização do Campeonato Municipal de </w:t>
      </w:r>
      <w:proofErr w:type="gramStart"/>
      <w:r w:rsidRPr="00AA25E0">
        <w:rPr>
          <w:rFonts w:ascii="Bookman Old Style" w:hAnsi="Bookman Old Style"/>
          <w:color w:val="000000" w:themeColor="text1"/>
          <w:sz w:val="20"/>
          <w:szCs w:val="20"/>
        </w:rPr>
        <w:t>eSports</w:t>
      </w:r>
      <w:proofErr w:type="gramEnd"/>
      <w:r w:rsidRPr="00AA25E0">
        <w:rPr>
          <w:rFonts w:ascii="Bookman Old Style" w:hAnsi="Bookman Old Style"/>
          <w:color w:val="000000" w:themeColor="text1"/>
          <w:sz w:val="20"/>
          <w:szCs w:val="20"/>
        </w:rPr>
        <w:t xml:space="preserve"> de 2026 encontra seu esteio primário na necessidade de modernização das políticas públicas de fomento ao esporte e à cultura, conforme preceitua a Lei Municipal número 3.493/2026.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justificativa para tal empreendimento repousa na crescente relevância dos esportes eletrônicos como </w:t>
      </w:r>
      <w:proofErr w:type="gramStart"/>
      <w:r w:rsidRPr="00AA25E0">
        <w:rPr>
          <w:rFonts w:ascii="Bookman Old Style" w:hAnsi="Bookman Old Style"/>
          <w:color w:val="000000" w:themeColor="text1"/>
          <w:sz w:val="20"/>
          <w:szCs w:val="20"/>
        </w:rPr>
        <w:t>modalidade de integração social e desenvolvimento de competências cognitivas, transcendendo o mero entretenimento para</w:t>
      </w:r>
      <w:proofErr w:type="gramEnd"/>
      <w:r w:rsidRPr="00AA25E0">
        <w:rPr>
          <w:rFonts w:ascii="Bookman Old Style" w:hAnsi="Bookman Old Style"/>
          <w:color w:val="000000" w:themeColor="text1"/>
          <w:sz w:val="20"/>
          <w:szCs w:val="20"/>
        </w:rPr>
        <w:t xml:space="preserve"> se consolidar como um vetor de inclusão tecnológica e capacitação digital para a juventude de Santo Antônio do Sudoeste.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Sob o prisma da eficiência administrativa e do dever de economicidade, a adoção do modelo de patrocínio fundamentado na Lei Federal número 14.133/2021 apresenta-se como a rota mais vantajosa para o erário, uma vez que permite a execução de um evento de magnitude regional mediante a transferência de parcela significativa do ônus financeiro à iniciativa privada.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Essa estratégia de gestão assegura que a Administração Pública maximize o alcance social do certame sem comprometer as dotações orçamentárias diretas, utilizando a exploração publicitária e a associação de marcas como ativos institucionais capazes de gerar valor e sustentabilidade ao projeto.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Ademais, a implementação deste campeonato justifica-se pela imperiosa necessidade de regulamentar e estimular as práticas de </w:t>
      </w:r>
      <w:proofErr w:type="gramStart"/>
      <w:r w:rsidRPr="00AA25E0">
        <w:rPr>
          <w:rFonts w:ascii="Bookman Old Style" w:hAnsi="Bookman Old Style"/>
          <w:color w:val="000000" w:themeColor="text1"/>
          <w:sz w:val="20"/>
          <w:szCs w:val="20"/>
        </w:rPr>
        <w:t>eSports</w:t>
      </w:r>
      <w:proofErr w:type="gramEnd"/>
      <w:r w:rsidRPr="00AA25E0">
        <w:rPr>
          <w:rFonts w:ascii="Bookman Old Style" w:hAnsi="Bookman Old Style"/>
          <w:color w:val="000000" w:themeColor="text1"/>
          <w:sz w:val="20"/>
          <w:szCs w:val="20"/>
        </w:rPr>
        <w:t xml:space="preserve"> no âmbito local, garantindo um ambiente competitivo seguro e pautado pela ética, em conformidade com as novas exigências de proteção digital.</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O evento servirá como vitrine para a infraestrutura tecnológica do município, fomentando o comércio local e atraindo visitantes, ao mesmo tempo em que estabelece padrões técnicos de alto nível que servirão de baliza para futuras competições.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atuação zelosa da Administração, ao prever contrapartidas de exposição proporcionais ao investimento, garante o equilíbrio da parceria público-privada e assegura que o patrocínio seja uma ferramenta de mútuo benefício, onde a visibilidade das marcas parceiras contribui diretamente para o sucesso de uma iniciativa de forte apelo comunitário e educacional. </w:t>
      </w:r>
    </w:p>
    <w:p w:rsidR="00F374BE" w:rsidRPr="00AA25E0" w:rsidRDefault="00F374BE" w:rsidP="00F374BE">
      <w:pPr>
        <w:pStyle w:val="PargrafodaLista"/>
        <w:spacing w:line="360" w:lineRule="auto"/>
        <w:rPr>
          <w:rFonts w:ascii="Bookman Old Style" w:hAnsi="Bookman Old Style"/>
          <w:color w:val="000000" w:themeColor="text1"/>
          <w:sz w:val="20"/>
          <w:szCs w:val="20"/>
        </w:rPr>
      </w:pPr>
    </w:p>
    <w:p w:rsidR="00F374BE" w:rsidRPr="004309F9"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Portanto, a realização do certame sob estas premissas legais e técnicas não apenas atende ao interesse público imediato, mas também posiciona o município como referência na vanguarda das políticas esportivas modernas, garantindo a preservação da moralidade administrativa e o cumprimento rigoroso dos princípios da finalidade e da publicidade.</w:t>
      </w:r>
    </w:p>
    <w:tbl>
      <w:tblPr>
        <w:tblW w:w="0" w:type="auto"/>
        <w:jc w:val="center"/>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1420"/>
        <w:gridCol w:w="3645"/>
        <w:gridCol w:w="3336"/>
        <w:gridCol w:w="1585"/>
      </w:tblGrid>
      <w:tr w:rsidR="00F374BE" w:rsidRPr="00AA25E0" w:rsidTr="00115DF9">
        <w:trPr>
          <w:tblHeader/>
          <w:jc w:val="center"/>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F374BE" w:rsidRPr="00AA25E0" w:rsidRDefault="00F374BE"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Cota</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F374BE" w:rsidRPr="00AA25E0" w:rsidRDefault="00F374BE"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Investimento / Obrigações</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F374BE" w:rsidRPr="00AA25E0" w:rsidRDefault="00F374BE"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Contrapartidas de Exposição</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F374BE" w:rsidRPr="00AA25E0" w:rsidRDefault="00F374BE" w:rsidP="00115DF9">
            <w:pPr>
              <w:pStyle w:val="PargrafodaLista"/>
              <w:tabs>
                <w:tab w:val="left" w:pos="1134"/>
              </w:tabs>
              <w:spacing w:line="360" w:lineRule="auto"/>
              <w:ind w:left="0"/>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Valoração Estimada</w:t>
            </w:r>
          </w:p>
        </w:tc>
      </w:tr>
      <w:tr w:rsidR="00F374BE" w:rsidRPr="00AA25E0"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Diamante (Naming Rights</w:t>
            </w:r>
            <w:r w:rsidRPr="00AA25E0">
              <w:rPr>
                <w:rFonts w:ascii="Bookman Old Style" w:hAnsi="Bookman Old Style"/>
                <w:color w:val="000000" w:themeColor="text1"/>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Fornecimento integral de infraestrutura de rede, incluindo Link dedicado simétrico, suporte de TI ininterrupto e redundância de conexão física.</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Exclusividade no Naming Rights (nome do evento associado à marca), primazia na identidade visual e carga máxima de exposição em todos os canais analógicos e digitais.</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pStyle w:val="PargrafodaLista"/>
              <w:tabs>
                <w:tab w:val="left" w:pos="1134"/>
              </w:tabs>
              <w:spacing w:line="360" w:lineRule="auto"/>
              <w:ind w:left="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R$25.000,00</w:t>
            </w:r>
          </w:p>
        </w:tc>
      </w:tr>
      <w:tr w:rsidR="00F374BE" w:rsidRPr="00AA25E0"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Ouro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Custeio de prêmios em dinheiro (R$1.500,00 por equipe e R$500,00 por competidor individual) e fornecimento de Cadeira Gamer ergonômica para a categoria KIDS e locutor para a etapa presencial;</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Inserção da logomarca em posições de destaque na arena física de competição e nos layouts das transmissões digitais (overlays).</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pStyle w:val="PargrafodaLista"/>
              <w:tabs>
                <w:tab w:val="left" w:pos="1134"/>
              </w:tabs>
              <w:spacing w:line="360" w:lineRule="auto"/>
              <w:ind w:left="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R$10.000,00</w:t>
            </w:r>
          </w:p>
        </w:tc>
      </w:tr>
      <w:tr w:rsidR="00F374BE" w:rsidRPr="00AA25E0"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Prata</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Disponibilização de 02 (dois) Cockpits de simulação de automobilismo completos para uso e entretenimento do público presente.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Presença garantida da marca em materiais promocionais impressos e postagens estratégicas nas redes sociais oficiais do evento.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pStyle w:val="PargrafodaLista"/>
              <w:tabs>
                <w:tab w:val="left" w:pos="1134"/>
              </w:tabs>
              <w:spacing w:line="360" w:lineRule="auto"/>
              <w:ind w:left="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R$5.000,00</w:t>
            </w:r>
          </w:p>
        </w:tc>
      </w:tr>
      <w:tr w:rsidR="00F374BE" w:rsidRPr="00AA25E0"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lastRenderedPageBreak/>
              <w:t>Bronze</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Fornecimento de insumos operacionais, compreendendo alimentação para a equipe, água mineral e serviços de impressão de materiais administrativos.</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Menção da marca em materiais de divulgação secundários e postagens coletivas em redes sociais</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pStyle w:val="PargrafodaLista"/>
              <w:tabs>
                <w:tab w:val="left" w:pos="1134"/>
              </w:tabs>
              <w:spacing w:line="360" w:lineRule="auto"/>
              <w:ind w:left="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R$1.000,00</w:t>
            </w:r>
          </w:p>
        </w:tc>
      </w:tr>
    </w:tbl>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2"/>
        </w:numPr>
        <w:tabs>
          <w:tab w:val="left" w:pos="1134"/>
        </w:tabs>
        <w:autoSpaceDE/>
        <w:autoSpaceDN/>
        <w:spacing w:line="360" w:lineRule="auto"/>
        <w:ind w:left="2835" w:firstLine="0"/>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CONTRAPARTIDAS DA ADMINISTRAÇÃO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As contrapartidas ofertadas pela Administração Pública devem ser estruturadas de forma a garantir a máxima eficiência publicitária e o retorno institucional aos patrocinadores, em estrita observância ao princípio da proporcionalidade e à vantajosidade do contrato de receita.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Sob a égide da Lei Federal 14.133/2021 e em consonância com o dever de fomento estabelecido pela Lei Municipal número 3493/2026, o Município compromete-se a disponibilizar um ecossistema de exposição multiplataforma, abrangendo as dimensões física, digital e de vestuário, cujos detalhes técnicos e metodológicos de inserção seguem a gradação das cotas adquiridas.</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No âmbito das plataformas digitais, as contrapartidas compreendem a inserção de logomarcas nos layouts das transmissões via streaming em plataformas como Twitch e </w:t>
      </w:r>
      <w:proofErr w:type="gramStart"/>
      <w:r w:rsidRPr="00AA25E0">
        <w:rPr>
          <w:rFonts w:ascii="Bookman Old Style" w:hAnsi="Bookman Old Style"/>
          <w:color w:val="000000" w:themeColor="text1"/>
          <w:sz w:val="20"/>
          <w:szCs w:val="20"/>
        </w:rPr>
        <w:t>YouTube</w:t>
      </w:r>
      <w:proofErr w:type="gramEnd"/>
      <w:r w:rsidRPr="00AA25E0">
        <w:rPr>
          <w:rFonts w:ascii="Bookman Old Style" w:hAnsi="Bookman Old Style"/>
          <w:color w:val="000000" w:themeColor="text1"/>
          <w:sz w:val="20"/>
          <w:szCs w:val="20"/>
        </w:rPr>
        <w:t xml:space="preserve">, com destaque para a exibição de vinhetas publicitárias e menções verbais durante os momentos de pico de audiência das semifinais e finais.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Nas redes sociais oficiais da municipalidade, a exposição será garantida por meio de publicações estratégicas e inserções fixas nos posts de divulgação, assegurando o alcance orgânico junto à comunidade local.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Complementarmente, a arena física de competição servirá como vitrine para a aplicação da marca em banners, backdrops destinados a entrevistas e testes de palco, além de sinalização interna que oriente o fluxo de público, consolidando a associação visual direta entre as marcas parceiras e a infraestrutura de alto desempenho tecnológica do evento.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lastRenderedPageBreak/>
        <w:t xml:space="preserve">Quanto ao vestuário e materiais de apoio, a Administração assegura a estampa da logomarca nas camisetas oficiais da equipe de organização e, de acordo com o nível de patrocínio, nos uniformes técnicos utilizados pelos finalistas de cada modalidade.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É imperativo destacar que toda a aplicação de identidade visual deverá observar o manual de marca fornecido pelo patrocinador, sendo a gestão desses ativos de responsabilidade da Comissão Organizadora, que zelará pela integridade e pelo posicionamento de destaque dos logotipos.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Essas medidas, ao serem executadas com a zelosa cautela que a gestão de ativos públicos exige, garantem que o certame de </w:t>
      </w:r>
      <w:proofErr w:type="gramStart"/>
      <w:r w:rsidRPr="00AA25E0">
        <w:rPr>
          <w:rFonts w:ascii="Bookman Old Style" w:hAnsi="Bookman Old Style"/>
          <w:color w:val="000000" w:themeColor="text1"/>
          <w:sz w:val="20"/>
          <w:szCs w:val="20"/>
        </w:rPr>
        <w:t>eSports</w:t>
      </w:r>
      <w:proofErr w:type="gramEnd"/>
      <w:r w:rsidRPr="00AA25E0">
        <w:rPr>
          <w:rFonts w:ascii="Bookman Old Style" w:hAnsi="Bookman Old Style"/>
          <w:color w:val="000000" w:themeColor="text1"/>
          <w:sz w:val="20"/>
          <w:szCs w:val="20"/>
        </w:rPr>
        <w:t xml:space="preserve"> não apenas alcance seus objetivos sociais, mas também proporcione aos entes privados um retorno de imagem condizente com o aporte realizado, preservando-se a moralidade e a transparência em cada etapa da exposição.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2"/>
        </w:numPr>
        <w:tabs>
          <w:tab w:val="left" w:pos="1134"/>
        </w:tabs>
        <w:autoSpaceDE/>
        <w:autoSpaceDN/>
        <w:spacing w:line="360" w:lineRule="auto"/>
        <w:ind w:left="2835" w:firstLine="0"/>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OBRIGAÇÕES DO PATROCINADOR</w:t>
      </w:r>
    </w:p>
    <w:p w:rsidR="00F374BE" w:rsidRPr="00AA25E0" w:rsidRDefault="00F374BE" w:rsidP="00F374BE">
      <w:pPr>
        <w:tabs>
          <w:tab w:val="left" w:pos="1134"/>
        </w:tabs>
        <w:spacing w:line="360" w:lineRule="auto"/>
        <w:jc w:val="both"/>
        <w:rPr>
          <w:rFonts w:ascii="Bookman Old Style" w:hAnsi="Bookman Old Style"/>
          <w:b/>
          <w:bCs/>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Constituem obrigações inafastáveis das empresas credenciadas o cumprimento integral do aporte financeiro ou a entrega efetiva dos bens e serviços acordados em regime de permuta, observando-se rigorosamente os cronogramas e as especificações técnicas detalhadas no edital, </w:t>
      </w:r>
      <w:proofErr w:type="gramStart"/>
      <w:r w:rsidRPr="00AA25E0">
        <w:rPr>
          <w:rFonts w:ascii="Bookman Old Style" w:hAnsi="Bookman Old Style"/>
          <w:color w:val="000000" w:themeColor="text1"/>
          <w:sz w:val="20"/>
          <w:szCs w:val="20"/>
        </w:rPr>
        <w:t>sob pena</w:t>
      </w:r>
      <w:proofErr w:type="gramEnd"/>
      <w:r w:rsidRPr="00AA25E0">
        <w:rPr>
          <w:rFonts w:ascii="Bookman Old Style" w:hAnsi="Bookman Old Style"/>
          <w:color w:val="000000" w:themeColor="text1"/>
          <w:sz w:val="20"/>
          <w:szCs w:val="20"/>
        </w:rPr>
        <w:t xml:space="preserve"> de rescisão contratual e aplicação das sanções administrativas fundamentadas nos Artigos 155 e seguintes da Lei nº 14.133/2021:</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3"/>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CUMPRIMENTO DO APORTE</w:t>
      </w:r>
      <w:r w:rsidRPr="00AA25E0">
        <w:rPr>
          <w:rFonts w:ascii="Bookman Old Style" w:hAnsi="Bookman Old Style"/>
          <w:color w:val="000000" w:themeColor="text1"/>
          <w:sz w:val="20"/>
          <w:szCs w:val="20"/>
        </w:rPr>
        <w:t xml:space="preserve">: Realizar o pagamento integral da cota financeira ou a entrega dos bens e serviços em permuta, respeitando prazos e especificações do edital. </w:t>
      </w:r>
    </w:p>
    <w:p w:rsidR="00F374BE" w:rsidRPr="00AA25E0" w:rsidRDefault="00F374BE" w:rsidP="00F374BE">
      <w:pPr>
        <w:pStyle w:val="PargrafodaLista"/>
        <w:spacing w:line="360" w:lineRule="auto"/>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3"/>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IDENTIDADE VISUAL</w:t>
      </w:r>
      <w:r w:rsidRPr="00AA25E0">
        <w:rPr>
          <w:rFonts w:ascii="Bookman Old Style" w:hAnsi="Bookman Old Style"/>
          <w:color w:val="000000" w:themeColor="text1"/>
          <w:sz w:val="20"/>
          <w:szCs w:val="20"/>
        </w:rPr>
        <w:t xml:space="preserve">: Fornecer manuais de marca e logotipos em alta resolução para a correta aplicação nos materiais de divulgação. </w:t>
      </w:r>
    </w:p>
    <w:p w:rsidR="00F374BE" w:rsidRPr="00AA25E0" w:rsidRDefault="00F374BE" w:rsidP="00F374BE">
      <w:pPr>
        <w:pStyle w:val="PargrafodaLista"/>
        <w:widowControl/>
        <w:numPr>
          <w:ilvl w:val="0"/>
          <w:numId w:val="33"/>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ZELO INSTITUCIONAL</w:t>
      </w:r>
      <w:r w:rsidRPr="00AA25E0">
        <w:rPr>
          <w:rFonts w:ascii="Bookman Old Style" w:hAnsi="Bookman Old Style"/>
          <w:color w:val="000000" w:themeColor="text1"/>
          <w:sz w:val="20"/>
          <w:szCs w:val="20"/>
        </w:rPr>
        <w:t xml:space="preserve">: Agir com ética e preservar a imagem da Administração Pública, evitando condutas que prejudiquem a moralidade do evento. </w:t>
      </w:r>
    </w:p>
    <w:p w:rsidR="00F374BE" w:rsidRPr="00AA25E0" w:rsidRDefault="00F374BE" w:rsidP="00F374BE">
      <w:pPr>
        <w:pStyle w:val="PargrafodaLista"/>
        <w:tabs>
          <w:tab w:val="left" w:pos="1134"/>
        </w:tabs>
        <w:spacing w:line="360" w:lineRule="auto"/>
        <w:ind w:left="0"/>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3"/>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CUSTOS ADICIONAIS</w:t>
      </w:r>
      <w:r w:rsidRPr="00AA25E0">
        <w:rPr>
          <w:rFonts w:ascii="Bookman Old Style" w:hAnsi="Bookman Old Style"/>
          <w:color w:val="000000" w:themeColor="text1"/>
          <w:sz w:val="20"/>
          <w:szCs w:val="20"/>
        </w:rPr>
        <w:t xml:space="preserve">: Arcar com a produção de quaisquer materiais próprios de ativação de marca que não estejam previstos no rol de contrapartidas básicas. </w:t>
      </w:r>
    </w:p>
    <w:p w:rsidR="00F374BE" w:rsidRPr="00AA25E0" w:rsidRDefault="00F374BE" w:rsidP="00F374BE">
      <w:pPr>
        <w:pStyle w:val="PargrafodaLista"/>
        <w:spacing w:line="360" w:lineRule="auto"/>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3"/>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SEGURANÇA DIGITAL</w:t>
      </w:r>
      <w:r w:rsidRPr="00AA25E0">
        <w:rPr>
          <w:rFonts w:ascii="Bookman Old Style" w:hAnsi="Bookman Old Style"/>
          <w:color w:val="000000" w:themeColor="text1"/>
          <w:sz w:val="20"/>
          <w:szCs w:val="20"/>
        </w:rPr>
        <w:t>: Garantir a privacidade dos dados dos competidores, especialmente dos menores na categoria Kids, vedando o perfilamento comercial ou uso indevido de informações conforme a LGPD.</w:t>
      </w:r>
    </w:p>
    <w:p w:rsidR="00F374BE" w:rsidRPr="00AA25E0" w:rsidRDefault="00F374BE" w:rsidP="00F374BE">
      <w:pPr>
        <w:pStyle w:val="PargrafodaLista"/>
        <w:spacing w:line="360" w:lineRule="auto"/>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3"/>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lastRenderedPageBreak/>
        <w:t>RESPONSABILIDADE CIVIL</w:t>
      </w:r>
      <w:r w:rsidRPr="00AA25E0">
        <w:rPr>
          <w:rFonts w:ascii="Bookman Old Style" w:hAnsi="Bookman Old Style"/>
          <w:color w:val="000000" w:themeColor="text1"/>
          <w:sz w:val="20"/>
          <w:szCs w:val="20"/>
        </w:rPr>
        <w:t xml:space="preserve">: Responder por danos causados a terceiros ou ao patrimônio público durante as atividades de ativação na arena. </w:t>
      </w:r>
    </w:p>
    <w:p w:rsidR="00F374BE" w:rsidRPr="00AA25E0" w:rsidRDefault="00F374BE" w:rsidP="00F374BE">
      <w:pPr>
        <w:pStyle w:val="PargrafodaLista"/>
        <w:spacing w:line="360" w:lineRule="auto"/>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3"/>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MANUTENÇÃO DE HABILITAÇÃO</w:t>
      </w:r>
      <w:r w:rsidRPr="00AA25E0">
        <w:rPr>
          <w:rFonts w:ascii="Bookman Old Style" w:hAnsi="Bookman Old Style"/>
          <w:color w:val="000000" w:themeColor="text1"/>
          <w:sz w:val="20"/>
          <w:szCs w:val="20"/>
        </w:rPr>
        <w:t>: Permanecer em situação regular quanto às obrigações fiscais, jurídicas e trabalhistas durante todo o período do contrato de patrocínio.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Em síntese, incumbe ao patrocinador o fornecimento tempestivo de seu manual de identidade visual e logomarcas em alta resolução, responsabilizando-se tecnicamente pela qualidade dos arquivos entregues, de sorte a viabilizar a correta aplicação das contrapartidas de exposição publicitária pela municipalidade.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O credenciado assume o compromisso de zelar pela imagem institucional do Município de Santo Antônio do Sudoeste, abstendo-se de condutas que maculem a ética ou a moralidade administrativa, devendo ainda suportar integralmente os custos de produção de seus materiais de ativação de marca que transcendam as contrapartidas básicas asseguradas pelo ente público.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Adicionalmente, em estrita observância à Lei Municipal nº 3.493/2026 e à Lei Geral de Proteção de Dados (Lei nº 13.709/2018), o patrocinador obriga-se a garantir a segurança digital e a privacidade dos competidores, especialmente no que tange à categoria Kids, sendo terminantemente vedada qualquer forma de coleta de dados, perfilamento comercial ou publicidade direcionada </w:t>
      </w:r>
      <w:proofErr w:type="gramStart"/>
      <w:r w:rsidRPr="00AA25E0">
        <w:rPr>
          <w:rFonts w:ascii="Bookman Old Style" w:hAnsi="Bookman Old Style"/>
          <w:color w:val="000000" w:themeColor="text1"/>
          <w:sz w:val="20"/>
          <w:szCs w:val="20"/>
        </w:rPr>
        <w:t>a menores</w:t>
      </w:r>
      <w:proofErr w:type="gramEnd"/>
      <w:r w:rsidRPr="00AA25E0">
        <w:rPr>
          <w:rFonts w:ascii="Bookman Old Style" w:hAnsi="Bookman Old Style"/>
          <w:color w:val="000000" w:themeColor="text1"/>
          <w:sz w:val="20"/>
          <w:szCs w:val="20"/>
        </w:rPr>
        <w:t xml:space="preserve"> de idade sem a devida base legal.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A responsabilidade por eventuais danos causados a terceiros ou ao patrimônio público durante as ações de ativação recai exclusivamente sobre a empresa patrocinadora, que deverá manter, durante toda a vigência do ajuste, as condições de habilitação jurídica, fiscal e trabalhista exigidas no ato do credenciamento, assegurando que a parceria público-privada transcorra sob os pilares da transparência, integridade e conformidade com o ordenamento jurídico vigente.</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2"/>
        </w:numPr>
        <w:tabs>
          <w:tab w:val="left" w:pos="1134"/>
        </w:tabs>
        <w:autoSpaceDE/>
        <w:autoSpaceDN/>
        <w:spacing w:line="360" w:lineRule="auto"/>
        <w:ind w:left="2835" w:firstLine="0"/>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REQUISITOS PARA CREDENCIAMENTO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As interessadas deverão apresentar documentação que comprove a regularidade jurídica, fiscal, social e trabalhista, estruturada conforme os seguintes itens e respectivas finalidades:</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widowControl/>
        <w:numPr>
          <w:ilvl w:val="0"/>
          <w:numId w:val="34"/>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HABILITAÇÃO JURÍDICA</w:t>
      </w:r>
      <w:r w:rsidRPr="00AA25E0">
        <w:rPr>
          <w:rFonts w:ascii="Bookman Old Style" w:hAnsi="Bookman Old Style"/>
          <w:color w:val="000000" w:themeColor="text1"/>
          <w:sz w:val="20"/>
          <w:szCs w:val="20"/>
        </w:rPr>
        <w:t>: Consiste na apresentação do ato constitutivo, estatuto ou contrato social em vigor, devidamente registrado no órgão competente, com o objetivo de comprovar a existência legal da empresa, sua sede, administração e a compatibilidade do objeto social com a finalidade do patrocínio.</w:t>
      </w:r>
    </w:p>
    <w:p w:rsidR="00F374BE" w:rsidRPr="00AA25E0" w:rsidRDefault="00F374BE" w:rsidP="00F374BE">
      <w:pPr>
        <w:tabs>
          <w:tab w:val="left" w:pos="1134"/>
        </w:tabs>
        <w:spacing w:line="360" w:lineRule="auto"/>
        <w:ind w:left="720"/>
        <w:jc w:val="both"/>
        <w:rPr>
          <w:rFonts w:ascii="Bookman Old Style" w:hAnsi="Bookman Old Style"/>
          <w:color w:val="000000" w:themeColor="text1"/>
          <w:sz w:val="20"/>
          <w:szCs w:val="20"/>
        </w:rPr>
      </w:pPr>
    </w:p>
    <w:p w:rsidR="00F374BE" w:rsidRPr="00AA25E0" w:rsidRDefault="00F374BE" w:rsidP="00F374BE">
      <w:pPr>
        <w:widowControl/>
        <w:numPr>
          <w:ilvl w:val="0"/>
          <w:numId w:val="34"/>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REGULARIDADE FISCAL E PREVIDENCIÁRIA:</w:t>
      </w:r>
      <w:r w:rsidRPr="00AA25E0">
        <w:rPr>
          <w:rFonts w:ascii="Bookman Old Style" w:hAnsi="Bookman Old Style"/>
          <w:color w:val="000000" w:themeColor="text1"/>
          <w:sz w:val="20"/>
          <w:szCs w:val="20"/>
        </w:rPr>
        <w:t xml:space="preserve"> Compreende a prova de inscrição no Cadastro Nacional de Pessoas Jurídicas (CNPJ) e as certidões de regularidade perante as Fazendas Federal, Estadual e Municipal, além da prova de regularidade com o Fundo de Garantia do Tempo de Serviço (FGTS), assegurando que a proponente está em dia com suas obrigações tributárias e contribuições sociais.</w:t>
      </w:r>
    </w:p>
    <w:p w:rsidR="00F374BE" w:rsidRPr="00AA25E0" w:rsidRDefault="00F374BE" w:rsidP="00F374BE">
      <w:pPr>
        <w:pStyle w:val="PargrafodaLista"/>
        <w:spacing w:line="360" w:lineRule="auto"/>
        <w:rPr>
          <w:rFonts w:ascii="Bookman Old Style" w:hAnsi="Bookman Old Style"/>
          <w:color w:val="000000" w:themeColor="text1"/>
          <w:sz w:val="20"/>
          <w:szCs w:val="20"/>
        </w:rPr>
      </w:pPr>
    </w:p>
    <w:p w:rsidR="00F374BE" w:rsidRPr="00AA25E0" w:rsidRDefault="00F374BE" w:rsidP="00F374BE">
      <w:pPr>
        <w:widowControl/>
        <w:numPr>
          <w:ilvl w:val="0"/>
          <w:numId w:val="34"/>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REGULARIDADE TRABALHISTA</w:t>
      </w:r>
      <w:r w:rsidRPr="00AA25E0">
        <w:rPr>
          <w:rFonts w:ascii="Bookman Old Style" w:hAnsi="Bookman Old Style"/>
          <w:color w:val="000000" w:themeColor="text1"/>
          <w:sz w:val="20"/>
          <w:szCs w:val="20"/>
        </w:rPr>
        <w:t>: Exige a apresentação da Certidão Negativa de Débitos Trabalhistas (CNDT), visando atestar a inexistência de dívidas inadimplidas perante a Justiça do Trabalho, em cumprimento ao requisito de idoneidade para contratar com o Poder Público.</w:t>
      </w:r>
    </w:p>
    <w:p w:rsidR="00F374BE" w:rsidRPr="00AA25E0" w:rsidRDefault="00F374BE" w:rsidP="00F374BE">
      <w:pPr>
        <w:pStyle w:val="PargrafodaLista"/>
        <w:spacing w:line="360" w:lineRule="auto"/>
        <w:rPr>
          <w:rFonts w:ascii="Bookman Old Style" w:hAnsi="Bookman Old Style"/>
          <w:color w:val="000000" w:themeColor="text1"/>
          <w:sz w:val="20"/>
          <w:szCs w:val="20"/>
        </w:rPr>
      </w:pPr>
    </w:p>
    <w:p w:rsidR="00F374BE" w:rsidRPr="00AA25E0" w:rsidRDefault="00F374BE" w:rsidP="00F374BE">
      <w:pPr>
        <w:widowControl/>
        <w:numPr>
          <w:ilvl w:val="0"/>
          <w:numId w:val="34"/>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DECLARAÇÃO DE REGULARIDADE SOCIAL</w:t>
      </w:r>
      <w:r w:rsidRPr="00AA25E0">
        <w:rPr>
          <w:rFonts w:ascii="Bookman Old Style" w:hAnsi="Bookman Old Style"/>
          <w:color w:val="000000" w:themeColor="text1"/>
          <w:sz w:val="20"/>
          <w:szCs w:val="20"/>
        </w:rPr>
        <w:t xml:space="preserve">: Documento firmado pelo representante legal que atesta o cumprimento do disposto no Art. 7º, XXXIII, da Constituição Federal, garantindo que a empresa não utiliza trabalho infantil, salvo na condição de aprendiz, e não </w:t>
      </w:r>
      <w:proofErr w:type="gramStart"/>
      <w:r w:rsidRPr="00AA25E0">
        <w:rPr>
          <w:rFonts w:ascii="Bookman Old Style" w:hAnsi="Bookman Old Style"/>
          <w:color w:val="000000" w:themeColor="text1"/>
          <w:sz w:val="20"/>
          <w:szCs w:val="20"/>
        </w:rPr>
        <w:t>expõe menores</w:t>
      </w:r>
      <w:proofErr w:type="gramEnd"/>
      <w:r w:rsidRPr="00AA25E0">
        <w:rPr>
          <w:rFonts w:ascii="Bookman Old Style" w:hAnsi="Bookman Old Style"/>
          <w:color w:val="000000" w:themeColor="text1"/>
          <w:sz w:val="20"/>
          <w:szCs w:val="20"/>
        </w:rPr>
        <w:t xml:space="preserve"> a condições de trabalho insalubres ou perigosas.</w:t>
      </w:r>
    </w:p>
    <w:p w:rsidR="00F374BE" w:rsidRPr="00AA25E0" w:rsidRDefault="00F374BE" w:rsidP="00F374BE">
      <w:pPr>
        <w:pStyle w:val="PargrafodaLista"/>
        <w:spacing w:line="360" w:lineRule="auto"/>
        <w:rPr>
          <w:rFonts w:ascii="Bookman Old Style" w:hAnsi="Bookman Old Style"/>
          <w:color w:val="000000" w:themeColor="text1"/>
          <w:sz w:val="20"/>
          <w:szCs w:val="20"/>
        </w:rPr>
      </w:pPr>
    </w:p>
    <w:p w:rsidR="00F374BE" w:rsidRPr="00AA25E0" w:rsidRDefault="00F374BE" w:rsidP="00F374BE">
      <w:pPr>
        <w:widowControl/>
        <w:numPr>
          <w:ilvl w:val="0"/>
          <w:numId w:val="34"/>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DECLARAÇÃO DE CONFORMIDADE ÉTICA E INEXISTÊNCIA DE VEDAÇÕES</w:t>
      </w:r>
      <w:r w:rsidRPr="00AA25E0">
        <w:rPr>
          <w:rFonts w:ascii="Bookman Old Style" w:hAnsi="Bookman Old Style"/>
          <w:color w:val="000000" w:themeColor="text1"/>
          <w:sz w:val="20"/>
          <w:szCs w:val="20"/>
        </w:rPr>
        <w:t>: Declaração específica atestando que a proponente e suas marcas não possuem correlação com os produtos vedados pelo Art. 16 da Lei Municipal nº 3.493/2026, especificamente tabaco, bebidas alcoólicas, conteúdos de cunho sexual ou exploração de jogos de azar e apostas.</w:t>
      </w:r>
    </w:p>
    <w:p w:rsidR="00F374BE" w:rsidRPr="00AA25E0" w:rsidRDefault="00F374BE" w:rsidP="00F374BE">
      <w:pPr>
        <w:pStyle w:val="PargrafodaLista"/>
        <w:spacing w:line="360" w:lineRule="auto"/>
        <w:rPr>
          <w:rFonts w:ascii="Bookman Old Style" w:hAnsi="Bookman Old Style"/>
          <w:color w:val="000000" w:themeColor="text1"/>
          <w:sz w:val="20"/>
          <w:szCs w:val="20"/>
        </w:rPr>
      </w:pPr>
    </w:p>
    <w:p w:rsidR="00F374BE" w:rsidRPr="00AA25E0" w:rsidRDefault="00F374BE" w:rsidP="00F374BE">
      <w:pPr>
        <w:widowControl/>
        <w:numPr>
          <w:ilvl w:val="0"/>
          <w:numId w:val="34"/>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QUALIFICAÇÃO TÉCNICA (COTAS SUPERIORES)</w:t>
      </w:r>
      <w:r w:rsidRPr="00AA25E0">
        <w:rPr>
          <w:rFonts w:ascii="Bookman Old Style" w:hAnsi="Bookman Old Style"/>
          <w:color w:val="000000" w:themeColor="text1"/>
          <w:sz w:val="20"/>
          <w:szCs w:val="20"/>
        </w:rPr>
        <w:t>: Para as categorias Diamante e Ouro, poderá ser exigida a apresentação de atestados de capacidade técnica que comprovem a expertise da empresa na prestação de serviços de tecnologia, conectividade ou eventos similares, garantindo que o patrocinador possui os meios operacionais para entregar as obrigações acessórias assumidas.</w:t>
      </w:r>
    </w:p>
    <w:p w:rsidR="00F374BE" w:rsidRPr="00AA25E0" w:rsidRDefault="00F374BE" w:rsidP="00F374BE">
      <w:pPr>
        <w:pStyle w:val="PargrafodaLista"/>
        <w:spacing w:line="360" w:lineRule="auto"/>
        <w:rPr>
          <w:rFonts w:ascii="Bookman Old Style" w:hAnsi="Bookman Old Style"/>
          <w:color w:val="000000" w:themeColor="text1"/>
          <w:sz w:val="20"/>
          <w:szCs w:val="20"/>
        </w:rPr>
      </w:pPr>
    </w:p>
    <w:p w:rsidR="00F374BE" w:rsidRPr="00AA25E0" w:rsidRDefault="00F374BE" w:rsidP="00F374BE">
      <w:pPr>
        <w:widowControl/>
        <w:numPr>
          <w:ilvl w:val="0"/>
          <w:numId w:val="34"/>
        </w:numPr>
        <w:tabs>
          <w:tab w:val="left" w:pos="1134"/>
        </w:tabs>
        <w:autoSpaceDE/>
        <w:autoSpaceDN/>
        <w:spacing w:line="360" w:lineRule="auto"/>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DECLARAÇÃO DE IDONEIDADE</w:t>
      </w:r>
      <w:r w:rsidRPr="00AA25E0">
        <w:rPr>
          <w:rFonts w:ascii="Bookman Old Style" w:hAnsi="Bookman Old Style"/>
          <w:color w:val="000000" w:themeColor="text1"/>
          <w:sz w:val="20"/>
          <w:szCs w:val="20"/>
        </w:rPr>
        <w:t>: Manifestação formal de que a empresa não foi declarada inidônea e não está suspensa de licitar ou contratar com a Administração Pública, conforme os impedimentos previstos na Lei nº 14.133/2021.</w:t>
      </w:r>
    </w:p>
    <w:p w:rsidR="00F374BE" w:rsidRPr="00AA25E0" w:rsidRDefault="00F374BE" w:rsidP="00F374BE">
      <w:pPr>
        <w:tabs>
          <w:tab w:val="num" w:pos="426"/>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2"/>
        </w:numPr>
        <w:tabs>
          <w:tab w:val="num" w:pos="426"/>
          <w:tab w:val="left" w:pos="1134"/>
        </w:tabs>
        <w:autoSpaceDE/>
        <w:autoSpaceDN/>
        <w:spacing w:line="360" w:lineRule="auto"/>
        <w:ind w:left="2835" w:firstLine="0"/>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CRITÉRIO DA SELEÇÃO</w:t>
      </w:r>
    </w:p>
    <w:p w:rsidR="00F374BE" w:rsidRPr="00AA25E0" w:rsidRDefault="00F374BE" w:rsidP="00F374BE">
      <w:pPr>
        <w:tabs>
          <w:tab w:val="num" w:pos="426"/>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definição dos critérios de seleção para o credenciamento de patrocinadores deve ser pautada pela harmonia entre a celeridade administrativa e a proteção incondicional ao erário, assegurando que a fruição de espaços públicos ocorra sob a égide da isonomia e da vantajosidade.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Para as categorias que admitem a multiplicidade de parceiros, compreendendo as cotas Ouro, Prata e Bronze, a seleção ocorrerá de forma direta entre todos os proponentes que logrem êxito na comprovação integral dos requisitos de habilitação jurídica, fiscal e técnica.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Na eventualidade de o número de interessados habilitados </w:t>
      </w:r>
      <w:proofErr w:type="gramStart"/>
      <w:r w:rsidRPr="00AA25E0">
        <w:rPr>
          <w:rFonts w:ascii="Bookman Old Style" w:hAnsi="Bookman Old Style"/>
          <w:color w:val="000000" w:themeColor="text1"/>
          <w:sz w:val="20"/>
          <w:szCs w:val="20"/>
        </w:rPr>
        <w:t>exceder</w:t>
      </w:r>
      <w:proofErr w:type="gramEnd"/>
      <w:r w:rsidRPr="00AA25E0">
        <w:rPr>
          <w:rFonts w:ascii="Bookman Old Style" w:hAnsi="Bookman Old Style"/>
          <w:color w:val="000000" w:themeColor="text1"/>
          <w:sz w:val="20"/>
          <w:szCs w:val="20"/>
        </w:rPr>
        <w:t xml:space="preserve"> o limite de vagas operacionais ou físicas estipuladas para estas classes específicas no edital, a Administração adotará o critério da ordem cronológica de protocolo de entrega das propostas como fator de precedência, em estrita observância à disciplina estabelecida pelo Artigo 79 da Lei nº 14.133/2021.</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No que tange à Cota Diamante, por envolver o direito exclusivo de </w:t>
      </w:r>
      <w:r w:rsidRPr="00AA25E0">
        <w:rPr>
          <w:rFonts w:ascii="Bookman Old Style" w:hAnsi="Bookman Old Style"/>
          <w:i/>
          <w:iCs/>
          <w:color w:val="000000" w:themeColor="text1"/>
          <w:sz w:val="20"/>
          <w:szCs w:val="20"/>
        </w:rPr>
        <w:t>Naming Rights</w:t>
      </w:r>
      <w:r w:rsidRPr="00AA25E0">
        <w:rPr>
          <w:rFonts w:ascii="Bookman Old Style" w:hAnsi="Bookman Old Style"/>
          <w:color w:val="000000" w:themeColor="text1"/>
          <w:sz w:val="20"/>
          <w:szCs w:val="20"/>
        </w:rPr>
        <w:t xml:space="preserve"> e representar o ativo de maior relevância institucional do certame, a seleção será realizada mediante o critério da maior oferta.</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Caso ocorra a convergência de múltiplas propostas habilitadas para esta categoria, a Comissão de Contratação conduzirá uma sessão de disputa de lances para a obtenção da proposta economicamente mais vantajosa.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Na hipótese de manutenção de empate após a fase de lances, o desempate será processado em estrita observância aos critérios estabelecidos pelo Artigo 60 da Lei nº 14.133/2021, priorizando-se, sucessivamente, empresas estabelecidas no território do Município, aquelas que possuam programas de integridade e compliance devidamente estruturados, ou empresas que comprovem práticas de equidade no ambiente de trabalho.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Persistindo a igualdade após a aplicação sucessiva de tais parâmetros legais, o desempate final dar-se-á obrigatoriamente por meio de sorteio público, garantindo a lisura do procedimento e a observância aos princípios da impessoalidade e da moralidade administrativa.</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2"/>
        </w:numPr>
        <w:tabs>
          <w:tab w:val="left" w:pos="1134"/>
        </w:tabs>
        <w:autoSpaceDE/>
        <w:autoSpaceDN/>
        <w:spacing w:line="360" w:lineRule="auto"/>
        <w:ind w:left="2835" w:firstLine="0"/>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PRAZOS E CONDIÇÕES GERAIS</w:t>
      </w:r>
    </w:p>
    <w:p w:rsidR="00F374BE" w:rsidRPr="00AA25E0" w:rsidRDefault="00F374BE" w:rsidP="00F374BE">
      <w:pPr>
        <w:tabs>
          <w:tab w:val="left" w:pos="1134"/>
        </w:tabs>
        <w:spacing w:line="360" w:lineRule="auto"/>
        <w:jc w:val="both"/>
        <w:rPr>
          <w:rFonts w:ascii="Bookman Old Style" w:hAnsi="Bookman Old Style"/>
          <w:b/>
          <w:bCs/>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O período de vigência do contrato de patrocínio terá início na data de sua assinatura por ambas </w:t>
      </w:r>
      <w:proofErr w:type="gramStart"/>
      <w:r w:rsidRPr="00AA25E0">
        <w:rPr>
          <w:rFonts w:ascii="Bookman Old Style" w:hAnsi="Bookman Old Style"/>
          <w:color w:val="000000" w:themeColor="text1"/>
          <w:sz w:val="20"/>
          <w:szCs w:val="20"/>
        </w:rPr>
        <w:t>as</w:t>
      </w:r>
      <w:proofErr w:type="gramEnd"/>
      <w:r w:rsidRPr="00AA25E0">
        <w:rPr>
          <w:rFonts w:ascii="Bookman Old Style" w:hAnsi="Bookman Old Style"/>
          <w:color w:val="000000" w:themeColor="text1"/>
          <w:sz w:val="20"/>
          <w:szCs w:val="20"/>
        </w:rPr>
        <w:t xml:space="preserve"> partes e estender--se-á até 30 (trinta) dias após o encerramento oficial do evento, prazo este destinado à consolidação dos relatórios de métricas de exposição e à conferência final das contrapartidas executadas.</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entrega dos bens e o aporte dos recursos financeiros deverão ocorrer conforme o cronograma previsto – sujeito </w:t>
      </w:r>
      <w:proofErr w:type="gramStart"/>
      <w:r w:rsidRPr="00AA25E0">
        <w:rPr>
          <w:rFonts w:ascii="Bookman Old Style" w:hAnsi="Bookman Old Style"/>
          <w:color w:val="000000" w:themeColor="text1"/>
          <w:sz w:val="20"/>
          <w:szCs w:val="20"/>
        </w:rPr>
        <w:t>à</w:t>
      </w:r>
      <w:proofErr w:type="gramEnd"/>
      <w:r w:rsidRPr="00AA25E0">
        <w:rPr>
          <w:rFonts w:ascii="Bookman Old Style" w:hAnsi="Bookman Old Style"/>
          <w:color w:val="000000" w:themeColor="text1"/>
          <w:sz w:val="20"/>
          <w:szCs w:val="20"/>
        </w:rPr>
        <w:t xml:space="preserve"> alterações - abaixo, sendo que, para as cotas em regime de permuta, a disponibilização dos equipamentos e da infraestrutura técnica deverá ser efetivada com </w:t>
      </w:r>
      <w:r w:rsidRPr="00AA25E0">
        <w:rPr>
          <w:rFonts w:ascii="Bookman Old Style" w:hAnsi="Bookman Old Style"/>
          <w:color w:val="000000" w:themeColor="text1"/>
          <w:sz w:val="20"/>
          <w:szCs w:val="20"/>
        </w:rPr>
        <w:lastRenderedPageBreak/>
        <w:t>antecedência mínima de 48 (quarenta e oito) horas da abertura oficial do campeonato, permitindo os testes de estresse de rede e a homologação dos sistemas pela Comissão Organizadora:</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2027"/>
        <w:gridCol w:w="1024"/>
        <w:gridCol w:w="3321"/>
        <w:gridCol w:w="3614"/>
      </w:tblGrid>
      <w:tr w:rsidR="00F374BE" w:rsidRPr="00AA25E0" w:rsidTr="00115DF9">
        <w:trPr>
          <w:tblHeader/>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F374BE" w:rsidRPr="00AA25E0" w:rsidRDefault="00F374BE"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Data</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F374BE" w:rsidRPr="00AA25E0" w:rsidRDefault="00F374BE"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Horário</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F374BE" w:rsidRPr="00AA25E0" w:rsidRDefault="00F374BE"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Atividade / Modalidade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F374BE" w:rsidRPr="00AA25E0" w:rsidRDefault="00F374BE" w:rsidP="00115DF9">
            <w:pPr>
              <w:tabs>
                <w:tab w:val="left" w:pos="1134"/>
              </w:tabs>
              <w:spacing w:line="360" w:lineRule="auto"/>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Configuração Técnica</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03/06/2026 (Sex)</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18:00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Abertura Oficial e Briefing Técnico</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Presencial com todos os competidores</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03/06/2026 (Sex)</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18:30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Semifinais de EA SPORTS FC 26</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MD3 Simultâneas (</w:t>
            </w:r>
            <w:proofErr w:type="gramStart"/>
            <w:r w:rsidRPr="00AA25E0">
              <w:rPr>
                <w:rFonts w:ascii="Bookman Old Style" w:hAnsi="Bookman Old Style"/>
                <w:color w:val="000000" w:themeColor="text1"/>
                <w:sz w:val="20"/>
                <w:szCs w:val="20"/>
              </w:rPr>
              <w:t>2</w:t>
            </w:r>
            <w:proofErr w:type="gramEnd"/>
            <w:r w:rsidRPr="00AA25E0">
              <w:rPr>
                <w:rFonts w:ascii="Bookman Old Style" w:hAnsi="Bookman Old Style"/>
                <w:color w:val="000000" w:themeColor="text1"/>
                <w:sz w:val="20"/>
                <w:szCs w:val="20"/>
              </w:rPr>
              <w:t xml:space="preserve"> PS5)</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03/06/2026 (Sex)</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19:30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Semifinais de Mortal Kombat </w:t>
            </w:r>
            <w:proofErr w:type="gramStart"/>
            <w:r w:rsidRPr="00AA25E0">
              <w:rPr>
                <w:rFonts w:ascii="Bookman Old Style" w:hAnsi="Bookman Old Style"/>
                <w:color w:val="000000" w:themeColor="text1"/>
                <w:sz w:val="20"/>
                <w:szCs w:val="20"/>
              </w:rPr>
              <w:t>1</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MD3 Simultâneas (</w:t>
            </w:r>
            <w:proofErr w:type="gramStart"/>
            <w:r w:rsidRPr="00AA25E0">
              <w:rPr>
                <w:rFonts w:ascii="Bookman Old Style" w:hAnsi="Bookman Old Style"/>
                <w:color w:val="000000" w:themeColor="text1"/>
                <w:sz w:val="20"/>
                <w:szCs w:val="20"/>
              </w:rPr>
              <w:t>2</w:t>
            </w:r>
            <w:proofErr w:type="gramEnd"/>
            <w:r w:rsidRPr="00AA25E0">
              <w:rPr>
                <w:rFonts w:ascii="Bookman Old Style" w:hAnsi="Bookman Old Style"/>
                <w:color w:val="000000" w:themeColor="text1"/>
                <w:sz w:val="20"/>
                <w:szCs w:val="20"/>
              </w:rPr>
              <w:t xml:space="preserve"> PS5)</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03/06/2026 (Sex)</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20:30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lang w:val="en-US"/>
              </w:rPr>
            </w:pPr>
            <w:r w:rsidRPr="00AA25E0">
              <w:rPr>
                <w:rFonts w:ascii="Bookman Old Style" w:hAnsi="Bookman Old Style"/>
                <w:color w:val="000000" w:themeColor="text1"/>
                <w:sz w:val="20"/>
                <w:szCs w:val="20"/>
                <w:lang w:val="en-US"/>
              </w:rPr>
              <w:t>Grande Final EA SPORTS FC 26</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MD3 (</w:t>
            </w:r>
            <w:proofErr w:type="gramStart"/>
            <w:r w:rsidRPr="00AA25E0">
              <w:rPr>
                <w:rFonts w:ascii="Bookman Old Style" w:hAnsi="Bookman Old Style"/>
                <w:color w:val="000000" w:themeColor="text1"/>
                <w:sz w:val="20"/>
                <w:szCs w:val="20"/>
              </w:rPr>
              <w:t>1</w:t>
            </w:r>
            <w:proofErr w:type="gramEnd"/>
            <w:r w:rsidRPr="00AA25E0">
              <w:rPr>
                <w:rFonts w:ascii="Bookman Old Style" w:hAnsi="Bookman Old Style"/>
                <w:color w:val="000000" w:themeColor="text1"/>
                <w:sz w:val="20"/>
                <w:szCs w:val="20"/>
              </w:rPr>
              <w:t xml:space="preserve"> PS5 com Telão)</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03/06/2026 (Sex)</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21:30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Grande Final Mortal Kombat </w:t>
            </w:r>
            <w:proofErr w:type="gramStart"/>
            <w:r w:rsidRPr="00AA25E0">
              <w:rPr>
                <w:rFonts w:ascii="Bookman Old Style" w:hAnsi="Bookman Old Style"/>
                <w:color w:val="000000" w:themeColor="text1"/>
                <w:sz w:val="20"/>
                <w:szCs w:val="20"/>
              </w:rPr>
              <w:t>1</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MD3 (</w:t>
            </w:r>
            <w:proofErr w:type="gramStart"/>
            <w:r w:rsidRPr="00AA25E0">
              <w:rPr>
                <w:rFonts w:ascii="Bookman Old Style" w:hAnsi="Bookman Old Style"/>
                <w:color w:val="000000" w:themeColor="text1"/>
                <w:sz w:val="20"/>
                <w:szCs w:val="20"/>
              </w:rPr>
              <w:t>1</w:t>
            </w:r>
            <w:proofErr w:type="gramEnd"/>
            <w:r w:rsidRPr="00AA25E0">
              <w:rPr>
                <w:rFonts w:ascii="Bookman Old Style" w:hAnsi="Bookman Old Style"/>
                <w:color w:val="000000" w:themeColor="text1"/>
                <w:sz w:val="20"/>
                <w:szCs w:val="20"/>
              </w:rPr>
              <w:t xml:space="preserve"> PS5 com Telão)</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04/06/2026 (Sáb)</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09:00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lang w:val="en-US"/>
              </w:rPr>
            </w:pPr>
            <w:r w:rsidRPr="00AA25E0">
              <w:rPr>
                <w:rFonts w:ascii="Bookman Old Style" w:hAnsi="Bookman Old Style"/>
                <w:color w:val="000000" w:themeColor="text1"/>
                <w:sz w:val="20"/>
                <w:szCs w:val="20"/>
                <w:lang w:val="en-US"/>
              </w:rPr>
              <w:t>Semifinal 1 de League of Legends</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MD3 (10 PCs)</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04/06/2026 (Sáb)</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12:00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lang w:val="en-US"/>
              </w:rPr>
            </w:pPr>
            <w:r w:rsidRPr="00AA25E0">
              <w:rPr>
                <w:rFonts w:ascii="Bookman Old Style" w:hAnsi="Bookman Old Style"/>
                <w:color w:val="000000" w:themeColor="text1"/>
                <w:sz w:val="20"/>
                <w:szCs w:val="20"/>
                <w:lang w:val="en-US"/>
              </w:rPr>
              <w:t>Semifinal 2 de League of Legends</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MD3 (10 PCs)</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04/06/2026 (Sáb)</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15:30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Semifinal </w:t>
            </w:r>
            <w:proofErr w:type="gramStart"/>
            <w:r w:rsidRPr="00AA25E0">
              <w:rPr>
                <w:rFonts w:ascii="Bookman Old Style" w:hAnsi="Bookman Old Style"/>
                <w:color w:val="000000" w:themeColor="text1"/>
                <w:sz w:val="20"/>
                <w:szCs w:val="20"/>
              </w:rPr>
              <w:t>1</w:t>
            </w:r>
            <w:proofErr w:type="gramEnd"/>
            <w:r w:rsidRPr="00AA25E0">
              <w:rPr>
                <w:rFonts w:ascii="Bookman Old Style" w:hAnsi="Bookman Old Style"/>
                <w:color w:val="000000" w:themeColor="text1"/>
                <w:sz w:val="20"/>
                <w:szCs w:val="20"/>
              </w:rPr>
              <w:t xml:space="preserve"> de Counter-Strike 2</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MD3 (10 PCs)</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04/06/2026 (Sáb)</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18:30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Semifinal </w:t>
            </w:r>
            <w:proofErr w:type="gramStart"/>
            <w:r w:rsidRPr="00AA25E0">
              <w:rPr>
                <w:rFonts w:ascii="Bookman Old Style" w:hAnsi="Bookman Old Style"/>
                <w:color w:val="000000" w:themeColor="text1"/>
                <w:sz w:val="20"/>
                <w:szCs w:val="20"/>
              </w:rPr>
              <w:t>2</w:t>
            </w:r>
            <w:proofErr w:type="gramEnd"/>
            <w:r w:rsidRPr="00AA25E0">
              <w:rPr>
                <w:rFonts w:ascii="Bookman Old Style" w:hAnsi="Bookman Old Style"/>
                <w:color w:val="000000" w:themeColor="text1"/>
                <w:sz w:val="20"/>
                <w:szCs w:val="20"/>
              </w:rPr>
              <w:t xml:space="preserve"> de Counter-Strike 2</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MD3 (10 PCs)</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05/06/2026 (Dom)</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13:30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Grande Final Counter-Strike </w:t>
            </w:r>
            <w:proofErr w:type="gramStart"/>
            <w:r w:rsidRPr="00AA25E0">
              <w:rPr>
                <w:rFonts w:ascii="Bookman Old Style" w:hAnsi="Bookman Old Style"/>
                <w:color w:val="000000" w:themeColor="text1"/>
                <w:sz w:val="20"/>
                <w:szCs w:val="20"/>
              </w:rPr>
              <w:t>2</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MD3 (10 PCs com Telão)</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05/06/2026 (Dom)</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18:00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lang w:val="en-US"/>
              </w:rPr>
            </w:pPr>
            <w:r w:rsidRPr="00AA25E0">
              <w:rPr>
                <w:rFonts w:ascii="Bookman Old Style" w:hAnsi="Bookman Old Style"/>
                <w:color w:val="000000" w:themeColor="text1"/>
                <w:sz w:val="20"/>
                <w:szCs w:val="20"/>
                <w:lang w:val="en-US"/>
              </w:rPr>
              <w:t>Grande Final League of Legends</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MD3 (10 PCs com Telão)</w:t>
            </w:r>
          </w:p>
        </w:tc>
      </w:tr>
      <w:tr w:rsidR="00F374BE" w:rsidRPr="00AA25E0" w:rsidTr="00115DF9">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05/06/2026 (Dom)</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proofErr w:type="gramStart"/>
            <w:r w:rsidRPr="00AA25E0">
              <w:rPr>
                <w:rFonts w:ascii="Bookman Old Style" w:hAnsi="Bookman Old Style"/>
                <w:color w:val="000000" w:themeColor="text1"/>
                <w:sz w:val="20"/>
                <w:szCs w:val="20"/>
              </w:rPr>
              <w:t>22:00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Premiação e Encerramento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F374BE" w:rsidRPr="00AA25E0" w:rsidRDefault="00F374BE" w:rsidP="00115DF9">
            <w:pPr>
              <w:tabs>
                <w:tab w:val="left" w:pos="1134"/>
              </w:tabs>
              <w:spacing w:line="360" w:lineRule="auto"/>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Cerimônia Final</w:t>
            </w:r>
          </w:p>
        </w:tc>
      </w:tr>
    </w:tbl>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lastRenderedPageBreak/>
        <w:t>O descumprimento injustificado dos prazos de entrega sujeitará o patrocinador às penalidades de multa moratória, calculada sobre o valor da cota, sem prejuízo da rescisão unilateral por parte da Administração em caso de comprometimento da viabilidade técnica do certame.</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As condições gerais deste credenciamento impõem ao patrocinador o dever de manutenção das condições de habilitação durante todo o período de vigência, devendo a empresa credenciada indicar um preposto com poderes de decisão para interlocução direta com o Agente de Contratação e com a equipe técnica de TI.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Administração Municipal reserva-se o direito de, motivadamente e no interesse público, alterar o cronograma do evento ou as especificações de montagem da arena, assegurando-se ao patrocinador a preservação da proporcionalidade de sua exposição publicitária original.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Toda e qualquer alteração no objeto do patrocínio ou prorrogação de prazos deverá ser formalizada mediante termo aditivo, respeitando-se os limites e condições estabelecidos pela Lei nº 14.133/2021, garantindo que o evento transcorra sob a égide da transparência, da moralidade administrativa e do estrito cumprimento das finalidades sociais e tecnológicas preconizadas pela legislação municipal de regência.</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32"/>
        </w:numPr>
        <w:tabs>
          <w:tab w:val="left" w:pos="1134"/>
        </w:tabs>
        <w:autoSpaceDE/>
        <w:autoSpaceDN/>
        <w:spacing w:line="360" w:lineRule="auto"/>
        <w:ind w:left="2835" w:firstLine="0"/>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DO LOCAL DE EXECUÇÃO DOS SERVIÇOS</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fase presencial do Campeonato Municipal de </w:t>
      </w:r>
      <w:proofErr w:type="gramStart"/>
      <w:r w:rsidRPr="00AA25E0">
        <w:rPr>
          <w:rFonts w:ascii="Bookman Old Style" w:hAnsi="Bookman Old Style"/>
          <w:color w:val="000000" w:themeColor="text1"/>
          <w:sz w:val="20"/>
          <w:szCs w:val="20"/>
        </w:rPr>
        <w:t>eSports</w:t>
      </w:r>
      <w:proofErr w:type="gramEnd"/>
      <w:r w:rsidRPr="00AA25E0">
        <w:rPr>
          <w:rFonts w:ascii="Bookman Old Style" w:hAnsi="Bookman Old Style"/>
          <w:color w:val="000000" w:themeColor="text1"/>
          <w:sz w:val="20"/>
          <w:szCs w:val="20"/>
        </w:rPr>
        <w:t xml:space="preserve">, compreendendo as semifinais e finais de todas as modalidades conforme o cronograma estabelecido, será realizada integralmente nas dependências do Centro de Eventos Edil Traiano.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No local atuará como a arena oficial do certame, devendo a Administração Municipal assegurar a disponibilidade do espaço devidamente climatizado e organizado, enquanto aos patrocinadores das cotas superiores incumbe a montagem e homologação técnica da infraestrutura de alto desempenho no referido endereço.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escolha do local fundamenta-se na capacidade logística de acolhimento do público e dos atletas, garantindo-se que toda a exploração publicitária e ativação de marca previstas nas contrapartidas ocorram dentro dos limites físicos deste complexo, </w:t>
      </w:r>
      <w:proofErr w:type="gramStart"/>
      <w:r w:rsidRPr="00AA25E0">
        <w:rPr>
          <w:rFonts w:ascii="Bookman Old Style" w:hAnsi="Bookman Old Style"/>
          <w:color w:val="000000" w:themeColor="text1"/>
          <w:sz w:val="20"/>
          <w:szCs w:val="20"/>
        </w:rPr>
        <w:t>sob supervisão</w:t>
      </w:r>
      <w:proofErr w:type="gramEnd"/>
      <w:r w:rsidRPr="00AA25E0">
        <w:rPr>
          <w:rFonts w:ascii="Bookman Old Style" w:hAnsi="Bookman Old Style"/>
          <w:color w:val="000000" w:themeColor="text1"/>
          <w:sz w:val="20"/>
          <w:szCs w:val="20"/>
        </w:rPr>
        <w:t xml:space="preserve"> direta da Comissão Organizadora.</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delimitação espacial das atividades presenciais do certame dar-se-á nas dependências do Centro de Eventos </w:t>
      </w:r>
      <w:proofErr w:type="gramStart"/>
      <w:r w:rsidRPr="00AA25E0">
        <w:rPr>
          <w:rFonts w:ascii="Bookman Old Style" w:hAnsi="Bookman Old Style"/>
          <w:color w:val="000000" w:themeColor="text1"/>
          <w:sz w:val="20"/>
          <w:szCs w:val="20"/>
        </w:rPr>
        <w:t>Edil</w:t>
      </w:r>
      <w:proofErr w:type="gramEnd"/>
      <w:r w:rsidRPr="00AA25E0">
        <w:rPr>
          <w:rFonts w:ascii="Bookman Old Style" w:hAnsi="Bookman Old Style"/>
          <w:color w:val="000000" w:themeColor="text1"/>
          <w:sz w:val="20"/>
          <w:szCs w:val="20"/>
        </w:rPr>
        <w:t xml:space="preserve"> Traiano, local que servirá como a arena oficial para a </w:t>
      </w:r>
      <w:r w:rsidRPr="00AA25E0">
        <w:rPr>
          <w:rFonts w:ascii="Bookman Old Style" w:hAnsi="Bookman Old Style"/>
          <w:color w:val="000000" w:themeColor="text1"/>
          <w:sz w:val="20"/>
          <w:szCs w:val="20"/>
        </w:rPr>
        <w:lastRenderedPageBreak/>
        <w:t xml:space="preserve">execução das semifinais e finais de todas as modalidades competitivas previstas no cronograma. Constitui ônus exclusivo e inafastável da empresa patrocinadora a realização de vistoria prévia e minuciosa das instalações físicas do referido complexo, com o fito de assegurar a absoluta compatibilidade técnica entre o espaço disponibilizado e os equipamentos ou serviços de infraestrutura de rede e conectividade a </w:t>
      </w:r>
      <w:proofErr w:type="gramStart"/>
      <w:r w:rsidRPr="00AA25E0">
        <w:rPr>
          <w:rFonts w:ascii="Bookman Old Style" w:hAnsi="Bookman Old Style"/>
          <w:color w:val="000000" w:themeColor="text1"/>
          <w:sz w:val="20"/>
          <w:szCs w:val="20"/>
        </w:rPr>
        <w:t>serem</w:t>
      </w:r>
      <w:proofErr w:type="gramEnd"/>
      <w:r w:rsidRPr="00AA25E0">
        <w:rPr>
          <w:rFonts w:ascii="Bookman Old Style" w:hAnsi="Bookman Old Style"/>
          <w:color w:val="000000" w:themeColor="text1"/>
          <w:sz w:val="20"/>
          <w:szCs w:val="20"/>
        </w:rPr>
        <w:t xml:space="preserve"> fornecidos, restando preclusa e juridicamente ineficaz qualquer alegação posterior de desconhecimento das condições estruturais ou logísticas após a formalização do Termo de Adesão.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Durante todo o período de ocupação e execução das atividades, a patrocinadora deverá pautar sua conduta pela estrita observância das normas de segurança vigentes, das posturas municipais e da proteção à integridade do patrimônio público, assumindo responsabilidade civil objetiva por quaisquer danos ou avarias causadas ao imóvel, seus equipamentos ou a terceiros, decorrentes de imperícia, negligência ou imprudência na instalação ou operação de seus ativos.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desmobilização completa de todos os equipamentos, cabeamentos e materiais publicitários deverá ocorrer impreterivelmente no prazo de até doze horas após o encerramento oficial do evento, incumbindo </w:t>
      </w:r>
      <w:proofErr w:type="gramStart"/>
      <w:r w:rsidRPr="00AA25E0">
        <w:rPr>
          <w:rFonts w:ascii="Bookman Old Style" w:hAnsi="Bookman Old Style"/>
          <w:color w:val="000000" w:themeColor="text1"/>
          <w:sz w:val="20"/>
          <w:szCs w:val="20"/>
        </w:rPr>
        <w:t>à</w:t>
      </w:r>
      <w:proofErr w:type="gramEnd"/>
      <w:r w:rsidRPr="00AA25E0">
        <w:rPr>
          <w:rFonts w:ascii="Bookman Old Style" w:hAnsi="Bookman Old Style"/>
          <w:color w:val="000000" w:themeColor="text1"/>
          <w:sz w:val="20"/>
          <w:szCs w:val="20"/>
        </w:rPr>
        <w:t xml:space="preserve"> patrocinadora o dever de restituir as dependências do Centro de Eventos em idêntico estado de conservação e limpeza em que foram recebidas, garantindo que a utilização do bem público ocorra de forma onerosa e responsável, em perfeita harmonia com os princípios da moralidade e da eficiência administrativa que regem a gestão dos bens municipais.</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Ttulo3"/>
        <w:tabs>
          <w:tab w:val="left" w:pos="1134"/>
        </w:tabs>
        <w:spacing w:before="0" w:line="360" w:lineRule="auto"/>
        <w:ind w:left="2835"/>
        <w:jc w:val="both"/>
        <w:rPr>
          <w:rFonts w:ascii="Bookman Old Style" w:hAnsi="Bookman Old Style"/>
          <w:b w:val="0"/>
          <w:bCs w:val="0"/>
          <w:color w:val="000000" w:themeColor="text1"/>
          <w:sz w:val="20"/>
          <w:szCs w:val="20"/>
        </w:rPr>
      </w:pPr>
      <w:r w:rsidRPr="00AA25E0">
        <w:rPr>
          <w:rFonts w:ascii="Bookman Old Style" w:hAnsi="Bookman Old Style"/>
          <w:b w:val="0"/>
          <w:bCs w:val="0"/>
          <w:color w:val="000000" w:themeColor="text1"/>
          <w:sz w:val="20"/>
          <w:szCs w:val="20"/>
        </w:rPr>
        <w:t>9. MODELO DE GESTÃO E FISCALIZAÇÃO</w:t>
      </w:r>
    </w:p>
    <w:p w:rsidR="00F374BE" w:rsidRPr="00AA25E0" w:rsidRDefault="00F374BE" w:rsidP="00F374BE">
      <w:pPr>
        <w:tabs>
          <w:tab w:val="left" w:pos="1134"/>
        </w:tabs>
        <w:spacing w:line="360" w:lineRule="auto"/>
        <w:rPr>
          <w:rFonts w:ascii="Bookman Old Style" w:hAnsi="Bookman Old Style"/>
          <w:sz w:val="20"/>
          <w:szCs w:val="20"/>
        </w:rPr>
      </w:pPr>
    </w:p>
    <w:p w:rsidR="00F374BE" w:rsidRPr="00AA25E0" w:rsidRDefault="00F374BE" w:rsidP="00F374BE">
      <w:pPr>
        <w:pStyle w:val="NormalWeb"/>
        <w:widowControl/>
        <w:numPr>
          <w:ilvl w:val="0"/>
          <w:numId w:val="28"/>
        </w:numPr>
        <w:tabs>
          <w:tab w:val="left" w:pos="1134"/>
        </w:tabs>
        <w:autoSpaceDE/>
        <w:autoSpaceDN/>
        <w:spacing w:line="360" w:lineRule="auto"/>
        <w:ind w:left="0" w:firstLine="0"/>
        <w:jc w:val="both"/>
        <w:rPr>
          <w:rFonts w:ascii="Bookman Old Style" w:hAnsi="Bookman Old Style"/>
          <w:sz w:val="20"/>
          <w:szCs w:val="20"/>
        </w:rPr>
      </w:pPr>
      <w:r w:rsidRPr="00AA25E0">
        <w:rPr>
          <w:rFonts w:ascii="Bookman Old Style" w:hAnsi="Bookman Old Style"/>
          <w:sz w:val="20"/>
          <w:szCs w:val="20"/>
        </w:rPr>
        <w:t xml:space="preserve">A gestão e a fiscalização do contrato de patrocínio serão realizadas em conformidade com o Artigo 117 da Lei nº 14.133/2021, mediante a designação </w:t>
      </w:r>
      <w:proofErr w:type="gramStart"/>
      <w:r w:rsidRPr="00AA25E0">
        <w:rPr>
          <w:rFonts w:ascii="Bookman Old Style" w:hAnsi="Bookman Old Style"/>
          <w:sz w:val="20"/>
          <w:szCs w:val="20"/>
        </w:rPr>
        <w:t>formal de agentes públicos incumbidos de assegurar o fiel cumprimento das cláusulas contratuais e a proteção ao erário</w:t>
      </w:r>
      <w:proofErr w:type="gramEnd"/>
      <w:r w:rsidRPr="00AA25E0">
        <w:rPr>
          <w:rFonts w:ascii="Bookman Old Style" w:hAnsi="Bookman Old Style"/>
          <w:sz w:val="20"/>
          <w:szCs w:val="20"/>
        </w:rPr>
        <w:t>.</w:t>
      </w:r>
    </w:p>
    <w:p w:rsidR="00F374BE" w:rsidRPr="00AA25E0" w:rsidRDefault="00F374BE" w:rsidP="00F374BE">
      <w:pPr>
        <w:pStyle w:val="NormalWeb"/>
        <w:tabs>
          <w:tab w:val="left" w:pos="1134"/>
        </w:tabs>
        <w:spacing w:line="360" w:lineRule="auto"/>
        <w:jc w:val="both"/>
        <w:rPr>
          <w:rFonts w:ascii="Bookman Old Style" w:hAnsi="Bookman Old Style"/>
          <w:sz w:val="20"/>
          <w:szCs w:val="20"/>
        </w:rPr>
      </w:pPr>
      <w:r w:rsidRPr="00AA25E0">
        <w:rPr>
          <w:rFonts w:ascii="Bookman Old Style" w:hAnsi="Bookman Old Style"/>
          <w:sz w:val="20"/>
          <w:szCs w:val="20"/>
        </w:rPr>
        <w:t>PRESIDENTE DO CAMPEONATO: PAULO SERGIO GARBIN JUNIOR.</w:t>
      </w:r>
    </w:p>
    <w:p w:rsidR="00F374BE" w:rsidRPr="00AA25E0" w:rsidRDefault="00F374BE" w:rsidP="00F374BE">
      <w:pPr>
        <w:pStyle w:val="NormalWeb"/>
        <w:tabs>
          <w:tab w:val="left" w:pos="1134"/>
        </w:tabs>
        <w:spacing w:line="360" w:lineRule="auto"/>
        <w:jc w:val="both"/>
        <w:rPr>
          <w:rFonts w:ascii="Bookman Old Style" w:hAnsi="Bookman Old Style"/>
          <w:sz w:val="20"/>
          <w:szCs w:val="20"/>
        </w:rPr>
      </w:pPr>
      <w:r w:rsidRPr="00AA25E0">
        <w:rPr>
          <w:rFonts w:ascii="Bookman Old Style" w:hAnsi="Bookman Old Style"/>
          <w:sz w:val="20"/>
          <w:szCs w:val="20"/>
        </w:rPr>
        <w:t>SUPLENTE: LEONILDA APARECIDA DA SILVA.</w:t>
      </w:r>
    </w:p>
    <w:p w:rsidR="00F374BE" w:rsidRPr="00AA25E0" w:rsidRDefault="00F374BE" w:rsidP="00F374BE">
      <w:pPr>
        <w:pStyle w:val="NormalWeb"/>
        <w:tabs>
          <w:tab w:val="left" w:pos="1134"/>
        </w:tabs>
        <w:spacing w:line="360" w:lineRule="auto"/>
        <w:jc w:val="both"/>
        <w:rPr>
          <w:rFonts w:ascii="Bookman Old Style" w:hAnsi="Bookman Old Style"/>
          <w:sz w:val="20"/>
          <w:szCs w:val="20"/>
        </w:rPr>
      </w:pPr>
    </w:p>
    <w:p w:rsidR="00F374BE" w:rsidRPr="00AA25E0" w:rsidRDefault="00F374BE" w:rsidP="00F374BE">
      <w:pPr>
        <w:pStyle w:val="NormalWeb"/>
        <w:widowControl/>
        <w:numPr>
          <w:ilvl w:val="1"/>
          <w:numId w:val="35"/>
        </w:numPr>
        <w:tabs>
          <w:tab w:val="left" w:pos="1134"/>
        </w:tabs>
        <w:autoSpaceDE/>
        <w:autoSpaceDN/>
        <w:spacing w:line="360" w:lineRule="auto"/>
        <w:ind w:left="2835" w:firstLine="0"/>
        <w:jc w:val="both"/>
        <w:rPr>
          <w:rFonts w:ascii="Bookman Old Style" w:hAnsi="Bookman Old Style"/>
          <w:sz w:val="20"/>
          <w:szCs w:val="20"/>
        </w:rPr>
      </w:pPr>
      <w:r w:rsidRPr="00AA25E0">
        <w:rPr>
          <w:rStyle w:val="font-semibold"/>
          <w:rFonts w:ascii="Bookman Old Style" w:eastAsiaTheme="majorEastAsia" w:hAnsi="Bookman Old Style"/>
          <w:b/>
          <w:bCs/>
          <w:sz w:val="20"/>
          <w:szCs w:val="20"/>
        </w:rPr>
        <w:t xml:space="preserve"> GESTÃO DO CONTRATO</w:t>
      </w:r>
      <w:r w:rsidRPr="00AA25E0">
        <w:rPr>
          <w:rFonts w:ascii="Bookman Old Style" w:hAnsi="Bookman Old Style"/>
          <w:sz w:val="20"/>
          <w:szCs w:val="20"/>
        </w:rPr>
        <w:t xml:space="preserve"> </w:t>
      </w:r>
    </w:p>
    <w:p w:rsidR="00F374BE" w:rsidRPr="00AA25E0" w:rsidRDefault="00F374BE" w:rsidP="00F374BE">
      <w:pPr>
        <w:pStyle w:val="NormalWeb"/>
        <w:tabs>
          <w:tab w:val="left" w:pos="1134"/>
        </w:tabs>
        <w:spacing w:line="360" w:lineRule="auto"/>
        <w:ind w:left="2835"/>
        <w:jc w:val="both"/>
        <w:rPr>
          <w:rFonts w:ascii="Bookman Old Style" w:hAnsi="Bookman Old Style"/>
          <w:sz w:val="20"/>
          <w:szCs w:val="20"/>
        </w:rPr>
      </w:pPr>
    </w:p>
    <w:p w:rsidR="00F374BE" w:rsidRPr="00AA25E0" w:rsidRDefault="00F374BE" w:rsidP="00F374BE">
      <w:pPr>
        <w:pStyle w:val="NormalWeb"/>
        <w:widowControl/>
        <w:numPr>
          <w:ilvl w:val="0"/>
          <w:numId w:val="28"/>
        </w:numPr>
        <w:tabs>
          <w:tab w:val="left" w:pos="1134"/>
        </w:tabs>
        <w:autoSpaceDE/>
        <w:autoSpaceDN/>
        <w:spacing w:line="360" w:lineRule="auto"/>
        <w:ind w:left="0" w:firstLine="0"/>
        <w:jc w:val="both"/>
        <w:rPr>
          <w:rFonts w:ascii="Bookman Old Style" w:hAnsi="Bookman Old Style"/>
          <w:sz w:val="20"/>
          <w:szCs w:val="20"/>
        </w:rPr>
      </w:pPr>
      <w:r w:rsidRPr="00AA25E0">
        <w:rPr>
          <w:rFonts w:ascii="Bookman Old Style" w:hAnsi="Bookman Old Style"/>
          <w:sz w:val="20"/>
          <w:szCs w:val="20"/>
        </w:rPr>
        <w:t xml:space="preserve">A gestão administrativa será exercida pelo servidor </w:t>
      </w:r>
      <w:r w:rsidRPr="00AA25E0">
        <w:rPr>
          <w:rStyle w:val="font-semibold"/>
          <w:rFonts w:ascii="Bookman Old Style" w:eastAsiaTheme="majorEastAsia" w:hAnsi="Bookman Old Style"/>
          <w:sz w:val="20"/>
          <w:szCs w:val="20"/>
          <w:shd w:val="clear" w:color="auto" w:fill="FFFFFF" w:themeFill="background1"/>
        </w:rPr>
        <w:t>WANDERLEI ANTONIO GONÇALVES</w:t>
      </w:r>
      <w:r w:rsidRPr="00AA25E0">
        <w:rPr>
          <w:rFonts w:ascii="Bookman Old Style" w:hAnsi="Bookman Old Style"/>
          <w:sz w:val="20"/>
          <w:szCs w:val="20"/>
          <w:shd w:val="clear" w:color="auto" w:fill="FFFFFF" w:themeFill="background1"/>
        </w:rPr>
        <w:t>,</w:t>
      </w:r>
      <w:r w:rsidRPr="00AA25E0">
        <w:rPr>
          <w:rFonts w:ascii="Bookman Old Style" w:hAnsi="Bookman Old Style"/>
          <w:sz w:val="20"/>
          <w:szCs w:val="20"/>
        </w:rPr>
        <w:t xml:space="preserve"> vinculado ao Departamento Municipal de Esportes, ao qual competirá a coordenação geral do ajuste, a gestão dos prazos de vigência, a análise de eventuais pedidos de prorrogação ou alteração contratual e a interlocução oficial com o preposto da Patrocinadora. O Gestor de Contrato deverá consolidar os relatórios emitidos pelos fiscais e encaminhá-los à autoridade superior para fins de homologação e quitação administrativa.</w:t>
      </w:r>
    </w:p>
    <w:p w:rsidR="00F374BE" w:rsidRPr="00AA25E0" w:rsidRDefault="00F374BE" w:rsidP="00F374BE">
      <w:pPr>
        <w:pStyle w:val="NormalWeb"/>
        <w:tabs>
          <w:tab w:val="left" w:pos="1134"/>
        </w:tabs>
        <w:spacing w:line="360" w:lineRule="auto"/>
        <w:ind w:left="2835"/>
        <w:jc w:val="both"/>
        <w:rPr>
          <w:rFonts w:ascii="Bookman Old Style" w:hAnsi="Bookman Old Style"/>
          <w:b/>
          <w:bCs/>
          <w:sz w:val="20"/>
          <w:szCs w:val="20"/>
        </w:rPr>
      </w:pPr>
      <w:r w:rsidRPr="00AA25E0">
        <w:rPr>
          <w:rStyle w:val="font-semibold"/>
          <w:rFonts w:ascii="Bookman Old Style" w:eastAsiaTheme="majorEastAsia" w:hAnsi="Bookman Old Style"/>
          <w:b/>
          <w:bCs/>
          <w:sz w:val="20"/>
          <w:szCs w:val="20"/>
        </w:rPr>
        <w:t>10.2. FISCALIZAÇÃO TÉCNICA E OPERACIONAL</w:t>
      </w:r>
      <w:r w:rsidRPr="00AA25E0">
        <w:rPr>
          <w:rFonts w:ascii="Bookman Old Style" w:hAnsi="Bookman Old Style"/>
          <w:b/>
          <w:bCs/>
          <w:sz w:val="20"/>
          <w:szCs w:val="20"/>
        </w:rPr>
        <w:t xml:space="preserve"> </w:t>
      </w:r>
    </w:p>
    <w:p w:rsidR="00F374BE" w:rsidRPr="00AA25E0" w:rsidRDefault="00F374BE" w:rsidP="00F374BE">
      <w:pPr>
        <w:pStyle w:val="NormalWeb"/>
        <w:tabs>
          <w:tab w:val="left" w:pos="1134"/>
        </w:tabs>
        <w:spacing w:line="360" w:lineRule="auto"/>
        <w:jc w:val="both"/>
        <w:rPr>
          <w:rFonts w:ascii="Bookman Old Style" w:hAnsi="Bookman Old Style"/>
          <w:b/>
          <w:bCs/>
          <w:sz w:val="20"/>
          <w:szCs w:val="20"/>
        </w:rPr>
      </w:pPr>
    </w:p>
    <w:p w:rsidR="00F374BE" w:rsidRPr="00AA25E0" w:rsidRDefault="00F374BE" w:rsidP="00F374BE">
      <w:pPr>
        <w:pStyle w:val="NormalWeb"/>
        <w:widowControl/>
        <w:numPr>
          <w:ilvl w:val="0"/>
          <w:numId w:val="28"/>
        </w:numPr>
        <w:tabs>
          <w:tab w:val="left" w:pos="1134"/>
        </w:tabs>
        <w:autoSpaceDE/>
        <w:autoSpaceDN/>
        <w:spacing w:line="360" w:lineRule="auto"/>
        <w:ind w:left="0" w:firstLine="0"/>
        <w:jc w:val="both"/>
        <w:rPr>
          <w:rFonts w:ascii="Bookman Old Style" w:hAnsi="Bookman Old Style"/>
          <w:sz w:val="20"/>
          <w:szCs w:val="20"/>
        </w:rPr>
      </w:pPr>
      <w:r w:rsidRPr="00AA25E0">
        <w:rPr>
          <w:rFonts w:ascii="Bookman Old Style" w:hAnsi="Bookman Old Style"/>
          <w:sz w:val="20"/>
          <w:szCs w:val="20"/>
        </w:rPr>
        <w:t xml:space="preserve">A fiscalização técnica será exercida pelo servidor </w:t>
      </w:r>
      <w:r w:rsidRPr="00AA25E0">
        <w:rPr>
          <w:rStyle w:val="font-semibold"/>
          <w:rFonts w:ascii="Bookman Old Style" w:eastAsiaTheme="majorEastAsia" w:hAnsi="Bookman Old Style"/>
          <w:sz w:val="20"/>
          <w:szCs w:val="20"/>
        </w:rPr>
        <w:t>SIDNEI MAURICIO FIGUERO</w:t>
      </w:r>
      <w:r w:rsidRPr="00AA25E0">
        <w:rPr>
          <w:rFonts w:ascii="Bookman Old Style" w:hAnsi="Bookman Old Style"/>
          <w:sz w:val="20"/>
          <w:szCs w:val="20"/>
        </w:rPr>
        <w:t xml:space="preserve">, detentor de expertise técnica na área de Tecnologia da Informação, ao qual incumbirá o acompanhamento imediato da instalação da infraestrutura de rede, conectividade e fornecimento de hardware. O Fiscal Técnico deterá poderes para rejeitar equipamentos ou serviços que não atendam aos requisitos de </w:t>
      </w:r>
      <w:proofErr w:type="gramStart"/>
      <w:r w:rsidRPr="00AA25E0">
        <w:rPr>
          <w:rFonts w:ascii="Bookman Old Style" w:hAnsi="Bookman Old Style"/>
          <w:sz w:val="20"/>
          <w:szCs w:val="20"/>
        </w:rPr>
        <w:t>performance</w:t>
      </w:r>
      <w:proofErr w:type="gramEnd"/>
      <w:r w:rsidRPr="00AA25E0">
        <w:rPr>
          <w:rFonts w:ascii="Bookman Old Style" w:hAnsi="Bookman Old Style"/>
          <w:sz w:val="20"/>
          <w:szCs w:val="20"/>
        </w:rPr>
        <w:t xml:space="preserve"> estabelecidos, devendo registrar em ata todas as ocorrências verificadas durante a montagem e a execução das fases presenciais no Centro de Eventos Edil Traiano.</w:t>
      </w:r>
    </w:p>
    <w:p w:rsidR="00F374BE" w:rsidRPr="00AA25E0" w:rsidRDefault="00F374BE" w:rsidP="00F374BE">
      <w:pPr>
        <w:pStyle w:val="NormalWeb"/>
        <w:tabs>
          <w:tab w:val="left" w:pos="1134"/>
        </w:tabs>
        <w:spacing w:line="360" w:lineRule="auto"/>
        <w:jc w:val="both"/>
        <w:rPr>
          <w:rFonts w:ascii="Bookman Old Style" w:hAnsi="Bookman Old Style"/>
          <w:sz w:val="20"/>
          <w:szCs w:val="20"/>
        </w:rPr>
      </w:pPr>
    </w:p>
    <w:p w:rsidR="00F374BE" w:rsidRPr="00AA25E0" w:rsidRDefault="00F374BE" w:rsidP="00F374BE">
      <w:pPr>
        <w:pStyle w:val="NormalWeb"/>
        <w:tabs>
          <w:tab w:val="left" w:pos="1134"/>
        </w:tabs>
        <w:spacing w:line="360" w:lineRule="auto"/>
        <w:ind w:left="2694"/>
        <w:rPr>
          <w:rFonts w:ascii="Bookman Old Style" w:hAnsi="Bookman Old Style"/>
          <w:sz w:val="20"/>
          <w:szCs w:val="20"/>
        </w:rPr>
      </w:pPr>
      <w:r w:rsidRPr="00AA25E0">
        <w:rPr>
          <w:rStyle w:val="font-semibold"/>
          <w:rFonts w:ascii="Bookman Old Style" w:eastAsiaTheme="majorEastAsia" w:hAnsi="Bookman Old Style"/>
          <w:b/>
          <w:bCs/>
          <w:sz w:val="20"/>
          <w:szCs w:val="20"/>
        </w:rPr>
        <w:t>10.3. FISCALIZAÇÃO DE CONFORMIDADE DE MÍDIA</w:t>
      </w:r>
      <w:r w:rsidRPr="00AA25E0">
        <w:rPr>
          <w:rFonts w:ascii="Bookman Old Style" w:hAnsi="Bookman Old Style"/>
          <w:b/>
          <w:bCs/>
          <w:sz w:val="20"/>
          <w:szCs w:val="20"/>
        </w:rPr>
        <w:t xml:space="preserve"> </w:t>
      </w:r>
    </w:p>
    <w:p w:rsidR="00F374BE" w:rsidRPr="00AA25E0" w:rsidRDefault="00F374BE" w:rsidP="00F374BE">
      <w:pPr>
        <w:pStyle w:val="NormalWeb"/>
        <w:tabs>
          <w:tab w:val="left" w:pos="1134"/>
        </w:tabs>
        <w:spacing w:line="360" w:lineRule="auto"/>
        <w:jc w:val="both"/>
        <w:rPr>
          <w:rFonts w:ascii="Bookman Old Style" w:hAnsi="Bookman Old Style"/>
          <w:sz w:val="20"/>
          <w:szCs w:val="20"/>
        </w:rPr>
      </w:pPr>
      <w:r w:rsidRPr="00AA25E0">
        <w:rPr>
          <w:rFonts w:ascii="Bookman Old Style" w:hAnsi="Bookman Old Style"/>
          <w:sz w:val="20"/>
          <w:szCs w:val="20"/>
        </w:rPr>
        <w:t xml:space="preserve">A verificação das contrapartidas publicitárias será exercida pela Assessoria de Comunicação do Município, responsável pelo servidor JAISON EDUARDO ZIBETTI DE SOUZA, que atuará como fiscal administrativo auxiliar, zelando pela correta aplicação da identidade visual e pelo cumprimento rigoroso do plano de exposição de marcas em transmissões de streaming, sinalização física e redes </w:t>
      </w:r>
      <w:proofErr w:type="gramStart"/>
      <w:r w:rsidRPr="00AA25E0">
        <w:rPr>
          <w:rFonts w:ascii="Bookman Old Style" w:hAnsi="Bookman Old Style"/>
          <w:sz w:val="20"/>
          <w:szCs w:val="20"/>
        </w:rPr>
        <w:t>sociais</w:t>
      </w:r>
      <w:proofErr w:type="gramEnd"/>
    </w:p>
    <w:p w:rsidR="00F374BE" w:rsidRPr="00AA25E0" w:rsidRDefault="00F374BE" w:rsidP="00F374BE">
      <w:pPr>
        <w:pStyle w:val="NormalWeb"/>
        <w:tabs>
          <w:tab w:val="left" w:pos="1134"/>
        </w:tabs>
        <w:spacing w:line="360" w:lineRule="auto"/>
        <w:jc w:val="both"/>
        <w:rPr>
          <w:rFonts w:ascii="Bookman Old Style" w:hAnsi="Bookman Old Style"/>
          <w:sz w:val="20"/>
          <w:szCs w:val="20"/>
        </w:rPr>
      </w:pPr>
    </w:p>
    <w:p w:rsidR="00F374BE" w:rsidRPr="00AA25E0" w:rsidRDefault="00F374BE" w:rsidP="00F374BE">
      <w:pPr>
        <w:pStyle w:val="NormalWeb"/>
        <w:widowControl/>
        <w:numPr>
          <w:ilvl w:val="0"/>
          <w:numId w:val="28"/>
        </w:numPr>
        <w:tabs>
          <w:tab w:val="left" w:pos="1134"/>
        </w:tabs>
        <w:autoSpaceDE/>
        <w:autoSpaceDN/>
        <w:spacing w:line="360" w:lineRule="auto"/>
        <w:ind w:left="0" w:firstLine="0"/>
        <w:jc w:val="both"/>
        <w:rPr>
          <w:rFonts w:ascii="Bookman Old Style" w:hAnsi="Bookman Old Style"/>
          <w:sz w:val="20"/>
          <w:szCs w:val="20"/>
        </w:rPr>
      </w:pPr>
      <w:r w:rsidRPr="00AA25E0">
        <w:rPr>
          <w:rFonts w:ascii="Bookman Old Style" w:hAnsi="Bookman Old Style"/>
          <w:sz w:val="20"/>
          <w:szCs w:val="20"/>
        </w:rPr>
        <w:t xml:space="preserve">Toda e qualquer intercorrência ou descumprimento das obrigações deverá ser registrado em relatório de fiscalização circunstanciado, assegurando-se o contraditório e a ampla defesa ao patrocinador, e servindo de base para a aplicação de eventuais sanções administrativas. A atuação zelosa desses agentes visa mitigar riscos operacionais e garantir que o certame de </w:t>
      </w:r>
      <w:proofErr w:type="gramStart"/>
      <w:r w:rsidRPr="00AA25E0">
        <w:rPr>
          <w:rFonts w:ascii="Bookman Old Style" w:hAnsi="Bookman Old Style"/>
          <w:sz w:val="20"/>
          <w:szCs w:val="20"/>
        </w:rPr>
        <w:t>eSports</w:t>
      </w:r>
      <w:proofErr w:type="gramEnd"/>
      <w:r w:rsidRPr="00AA25E0">
        <w:rPr>
          <w:rFonts w:ascii="Bookman Old Style" w:hAnsi="Bookman Old Style"/>
          <w:sz w:val="20"/>
          <w:szCs w:val="20"/>
        </w:rPr>
        <w:t xml:space="preserve"> transcorra com absoluta transparência, integridade e eficiência técnica.</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tabs>
          <w:tab w:val="left" w:pos="1134"/>
        </w:tabs>
        <w:spacing w:line="360" w:lineRule="auto"/>
        <w:ind w:left="2835"/>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11. CRITÉRIOS DE MEDIÇÃO E RECEBIMENTO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A aferição do cumprimento das obrigações pela Patrocinadora será realizada mediante a verificação da entrega dos bens, serviços ou aportes financeiros vinculados a cada cota, servindo de base para a emissão do Termo de Recebimento e a consequente quitação das obrigações contratuais perante a municipalidade.</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tabs>
          <w:tab w:val="left" w:pos="1134"/>
        </w:tabs>
        <w:spacing w:line="360" w:lineRule="auto"/>
        <w:ind w:left="2835"/>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11.1. METODOLOGIA DE MEDIÇÃO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A medição não ensejará desembolso financeiro por parte do Município, mas consistirá no atesto da efetiva disponibilização dos ativos pela Patrocinadora e na contraprestação de exposição pela Administração. A aferição será processada da seguinte forma:</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9"/>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Cotas em Dinheiro (Ouro)</w:t>
      </w:r>
      <w:r w:rsidRPr="00AA25E0">
        <w:rPr>
          <w:rFonts w:ascii="Bookman Old Style" w:hAnsi="Bookman Old Style"/>
          <w:color w:val="000000" w:themeColor="text1"/>
          <w:sz w:val="20"/>
          <w:szCs w:val="20"/>
        </w:rPr>
        <w:t>: A medição ocorrerá mediante a comprovação do custeio das premiações e contratação de pessoal, ratificada por comprovantes de transferência ou recibos de entrega aos vencedores.</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9"/>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Cotas em Permuta Técnica (Diamante)</w:t>
      </w:r>
      <w:r w:rsidRPr="00AA25E0">
        <w:rPr>
          <w:rFonts w:ascii="Bookman Old Style" w:hAnsi="Bookman Old Style"/>
          <w:color w:val="000000" w:themeColor="text1"/>
          <w:sz w:val="20"/>
          <w:szCs w:val="20"/>
        </w:rPr>
        <w:t xml:space="preserve">: A medição será realizada através de teste de estresse e homologação da infraestrutura de rede quarenta e oito horas antes do evento, com a emissão de relatório de </w:t>
      </w:r>
      <w:proofErr w:type="gramStart"/>
      <w:r w:rsidRPr="00AA25E0">
        <w:rPr>
          <w:rFonts w:ascii="Bookman Old Style" w:hAnsi="Bookman Old Style"/>
          <w:color w:val="000000" w:themeColor="text1"/>
          <w:sz w:val="20"/>
          <w:szCs w:val="20"/>
        </w:rPr>
        <w:t>performance</w:t>
      </w:r>
      <w:proofErr w:type="gramEnd"/>
      <w:r w:rsidRPr="00AA25E0">
        <w:rPr>
          <w:rFonts w:ascii="Bookman Old Style" w:hAnsi="Bookman Old Style"/>
          <w:color w:val="000000" w:themeColor="text1"/>
          <w:sz w:val="20"/>
          <w:szCs w:val="20"/>
        </w:rPr>
        <w:t xml:space="preserve"> pela fiscalização de TI.</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9"/>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b/>
          <w:bCs/>
          <w:color w:val="000000" w:themeColor="text1"/>
          <w:sz w:val="20"/>
          <w:szCs w:val="20"/>
        </w:rPr>
        <w:t>Cotas de Insumos e Logística (Prata e Bronze)</w:t>
      </w:r>
      <w:r w:rsidRPr="00AA25E0">
        <w:rPr>
          <w:rFonts w:ascii="Bookman Old Style" w:hAnsi="Bookman Old Style"/>
          <w:color w:val="000000" w:themeColor="text1"/>
          <w:sz w:val="20"/>
          <w:szCs w:val="20"/>
        </w:rPr>
        <w:t>: A medição dar-se-á pela conferência quantitativa e qualitativa dos itens entregues (equipamentos de simulação, alimentação e materiais), confrontando-os com as especificações do edital.</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tabs>
          <w:tab w:val="left" w:pos="1134"/>
        </w:tabs>
        <w:spacing w:line="360" w:lineRule="auto"/>
        <w:ind w:left="2835"/>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11.2. PROCEDIMENTOS DE RECEBIMENTO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O recebimento dos objetos do patrocínio observará as etapas de recebimento provisório, efetuado pelo Fiscal do Contrato no ato da entrega ou ativação dos serviços, e recebimento definitivo, formalizado pelo Gestor do Contrato em até dez dias após o encerramento do evento.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O aceite definitivo ficará condicionado à apresentação, pela Patrocinadora, de relatório síntese das atividades realizadas e à confirmação, pela Assessoria de Comunicação, de que todas as inserções publicitárias foram executadas conforme o plano de mídia, garantindo que o retorno institucional da Administração foi integralmente preservado.</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tabs>
          <w:tab w:val="left" w:pos="1134"/>
        </w:tabs>
        <w:spacing w:line="360" w:lineRule="auto"/>
        <w:ind w:left="2835"/>
        <w:jc w:val="both"/>
        <w:rPr>
          <w:rFonts w:ascii="Bookman Old Style" w:hAnsi="Bookman Old Style"/>
          <w:b/>
          <w:bCs/>
          <w:color w:val="000000" w:themeColor="text1"/>
          <w:sz w:val="20"/>
          <w:szCs w:val="20"/>
        </w:rPr>
      </w:pPr>
      <w:r w:rsidRPr="00AA25E0">
        <w:rPr>
          <w:rFonts w:ascii="Bookman Old Style" w:hAnsi="Bookman Old Style"/>
          <w:b/>
          <w:bCs/>
          <w:color w:val="000000" w:themeColor="text1"/>
          <w:sz w:val="20"/>
          <w:szCs w:val="20"/>
        </w:rPr>
        <w:t>12. ADEQUAÇÃO ORÇAMENTÁRIA E FINANCEIRA</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presente contratação caracteriza-se juridicamente como um contrato de receita, fundamentado no Artigo 79, inciso I, da Lei nº 14.133/2021, cuja execução financeira opera-se mediante a captação de recursos privados ou a economia direta de gastos públicos através do regime de permuta técnica.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Em virtude dessa natureza jurídica, a operação não demanda a reserva de dotação orçamentária para a satisfação do objeto principal, uma vez que o ônus financeiro da premiação, infraestrutura de rede e logística operacional é integralmente transferido aos parceiros privados em troca de exploração publicitária.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t xml:space="preserve">A vantajosidade econômica para o Município de Santo Antônio do Sudoeste é ratificada pela inexistência de impacto fiscal negativo, ocorrendo, em sentido inverso, o aporte de ativos que viabilizam uma política pública de esporte e tecnologia sem o consumo de recursos tributários diretos. </w:t>
      </w:r>
    </w:p>
    <w:p w:rsidR="00F374BE" w:rsidRPr="00AA25E0" w:rsidRDefault="00F374BE" w:rsidP="00F374BE">
      <w:pPr>
        <w:tabs>
          <w:tab w:val="left" w:pos="1134"/>
        </w:tabs>
        <w:spacing w:line="360" w:lineRule="auto"/>
        <w:jc w:val="both"/>
        <w:rPr>
          <w:rFonts w:ascii="Bookman Old Style" w:hAnsi="Bookman Old Style"/>
          <w:color w:val="000000" w:themeColor="text1"/>
          <w:sz w:val="20"/>
          <w:szCs w:val="20"/>
        </w:rPr>
      </w:pPr>
    </w:p>
    <w:p w:rsidR="00F374BE" w:rsidRPr="00AA25E0" w:rsidRDefault="00F374BE" w:rsidP="00F374BE">
      <w:pPr>
        <w:pStyle w:val="PargrafodaLista"/>
        <w:widowControl/>
        <w:numPr>
          <w:ilvl w:val="0"/>
          <w:numId w:val="28"/>
        </w:numPr>
        <w:tabs>
          <w:tab w:val="left" w:pos="1134"/>
        </w:tabs>
        <w:autoSpaceDE/>
        <w:autoSpaceDN/>
        <w:spacing w:line="360" w:lineRule="auto"/>
        <w:ind w:left="0" w:firstLine="0"/>
        <w:jc w:val="both"/>
        <w:rPr>
          <w:rFonts w:ascii="Bookman Old Style" w:hAnsi="Bookman Old Style"/>
          <w:color w:val="000000" w:themeColor="text1"/>
          <w:sz w:val="20"/>
          <w:szCs w:val="20"/>
        </w:rPr>
      </w:pPr>
      <w:r w:rsidRPr="00AA25E0">
        <w:rPr>
          <w:rFonts w:ascii="Bookman Old Style" w:hAnsi="Bookman Old Style"/>
          <w:color w:val="000000" w:themeColor="text1"/>
          <w:sz w:val="20"/>
          <w:szCs w:val="20"/>
        </w:rPr>
        <w:lastRenderedPageBreak/>
        <w:t>Fica atestado, para fins de controle e conformidade com a Lei de Responsabilidade Fiscal, que o certame observa o princípio da economicidade e da máxima eficiência, garantindo a sustentabilidade financeira da solução proposta durante todo o seu ciclo de vida.</w:t>
      </w:r>
    </w:p>
    <w:p w:rsidR="00F374BE" w:rsidRPr="00AA25E0" w:rsidRDefault="00F374BE" w:rsidP="00F374BE">
      <w:pPr>
        <w:pStyle w:val="PargrafodaLista"/>
        <w:rPr>
          <w:rFonts w:ascii="Bookman Old Style" w:hAnsi="Bookman Old Style"/>
          <w:color w:val="000000" w:themeColor="text1"/>
          <w:sz w:val="20"/>
          <w:szCs w:val="20"/>
        </w:rPr>
      </w:pPr>
    </w:p>
    <w:p w:rsidR="00F374BE" w:rsidRDefault="00F374BE" w:rsidP="00F374BE">
      <w:pPr>
        <w:pStyle w:val="PargrafodaLista"/>
        <w:tabs>
          <w:tab w:val="left" w:pos="1134"/>
        </w:tabs>
        <w:spacing w:line="360" w:lineRule="auto"/>
        <w:ind w:left="0"/>
        <w:rPr>
          <w:rFonts w:ascii="Bookman Old Style" w:hAnsi="Bookman Old Style"/>
          <w:color w:val="000000" w:themeColor="text1"/>
          <w:sz w:val="20"/>
          <w:szCs w:val="20"/>
        </w:rPr>
      </w:pPr>
      <w:r>
        <w:rPr>
          <w:rFonts w:ascii="Bookman Old Style" w:hAnsi="Bookman Old Style"/>
          <w:color w:val="000000" w:themeColor="text1"/>
          <w:sz w:val="20"/>
          <w:szCs w:val="20"/>
        </w:rPr>
        <w:t>Santo Antonio do Sudoeste – PR, 04 de maio de 2026.</w:t>
      </w:r>
    </w:p>
    <w:p w:rsidR="00F374BE" w:rsidRDefault="00F374BE" w:rsidP="00F374BE">
      <w:pPr>
        <w:pStyle w:val="PargrafodaLista"/>
        <w:tabs>
          <w:tab w:val="left" w:pos="1134"/>
        </w:tabs>
        <w:spacing w:line="360" w:lineRule="auto"/>
        <w:ind w:left="0"/>
        <w:rPr>
          <w:rFonts w:ascii="Bookman Old Style" w:hAnsi="Bookman Old Style"/>
          <w:color w:val="000000" w:themeColor="text1"/>
          <w:sz w:val="20"/>
          <w:szCs w:val="20"/>
        </w:rPr>
      </w:pPr>
    </w:p>
    <w:p w:rsidR="00F374BE" w:rsidRDefault="00F374BE" w:rsidP="00F374BE">
      <w:pPr>
        <w:pStyle w:val="PargrafodaLista"/>
        <w:tabs>
          <w:tab w:val="left" w:pos="1134"/>
        </w:tabs>
        <w:spacing w:line="360" w:lineRule="auto"/>
        <w:ind w:left="0"/>
        <w:rPr>
          <w:rFonts w:ascii="Bookman Old Style" w:hAnsi="Bookman Old Style"/>
          <w:color w:val="000000" w:themeColor="text1"/>
          <w:sz w:val="20"/>
          <w:szCs w:val="20"/>
        </w:rPr>
      </w:pPr>
    </w:p>
    <w:p w:rsidR="00F374BE" w:rsidRDefault="00F374BE" w:rsidP="00F374BE">
      <w:pPr>
        <w:pStyle w:val="PargrafodaLista"/>
        <w:tabs>
          <w:tab w:val="left" w:pos="1134"/>
        </w:tabs>
        <w:spacing w:line="360" w:lineRule="auto"/>
        <w:ind w:left="0"/>
        <w:rPr>
          <w:rFonts w:ascii="Bookman Old Style" w:hAnsi="Bookman Old Style"/>
          <w:color w:val="000000" w:themeColor="text1"/>
          <w:sz w:val="20"/>
          <w:szCs w:val="20"/>
        </w:rPr>
      </w:pPr>
    </w:p>
    <w:p w:rsidR="00F374BE" w:rsidRPr="004A732A" w:rsidRDefault="00F374BE" w:rsidP="00F374BE">
      <w:pPr>
        <w:pStyle w:val="PargrafodaLista"/>
        <w:tabs>
          <w:tab w:val="left" w:pos="1134"/>
        </w:tabs>
        <w:ind w:left="0"/>
        <w:jc w:val="center"/>
        <w:rPr>
          <w:rStyle w:val="font-semibold"/>
          <w:rFonts w:ascii="Bookman Old Style" w:eastAsiaTheme="majorEastAsia" w:hAnsi="Bookman Old Style"/>
          <w:sz w:val="20"/>
          <w:shd w:val="clear" w:color="auto" w:fill="FFFFFF" w:themeFill="background1"/>
        </w:rPr>
      </w:pPr>
      <w:r w:rsidRPr="004A732A">
        <w:rPr>
          <w:rStyle w:val="font-semibold"/>
          <w:rFonts w:ascii="Bookman Old Style" w:eastAsiaTheme="majorEastAsia" w:hAnsi="Bookman Old Style"/>
          <w:sz w:val="20"/>
          <w:shd w:val="clear" w:color="auto" w:fill="FFFFFF" w:themeFill="background1"/>
        </w:rPr>
        <w:t>WANDERLEI ANTONIO GONÇALVES</w:t>
      </w:r>
    </w:p>
    <w:p w:rsidR="00F374BE" w:rsidRPr="004A732A" w:rsidRDefault="00F374BE" w:rsidP="00F374BE">
      <w:pPr>
        <w:pStyle w:val="PargrafodaLista"/>
        <w:tabs>
          <w:tab w:val="left" w:pos="1134"/>
        </w:tabs>
        <w:ind w:left="0"/>
        <w:jc w:val="center"/>
        <w:rPr>
          <w:rFonts w:ascii="Bookman Old Style" w:hAnsi="Bookman Old Style"/>
          <w:color w:val="000000" w:themeColor="text1"/>
          <w:sz w:val="18"/>
          <w:szCs w:val="20"/>
        </w:rPr>
      </w:pPr>
      <w:r w:rsidRPr="004A732A">
        <w:rPr>
          <w:rStyle w:val="font-semibold"/>
          <w:rFonts w:ascii="Bookman Old Style" w:eastAsiaTheme="majorEastAsia" w:hAnsi="Bookman Old Style"/>
          <w:sz w:val="20"/>
          <w:shd w:val="clear" w:color="auto" w:fill="FFFFFF" w:themeFill="background1"/>
        </w:rPr>
        <w:t>Departamento de Esportes</w:t>
      </w:r>
    </w:p>
    <w:p w:rsidR="00F374BE" w:rsidRPr="001F4B7C" w:rsidRDefault="00F374BE" w:rsidP="004545D6">
      <w:pPr>
        <w:jc w:val="center"/>
        <w:rPr>
          <w:rFonts w:ascii="Bookman Old Style" w:hAnsi="Bookman Old Style"/>
          <w:color w:val="000000"/>
          <w:sz w:val="20"/>
          <w:szCs w:val="20"/>
          <w:lang w:eastAsia="pt-BR"/>
        </w:rPr>
      </w:pPr>
    </w:p>
    <w:p w:rsidR="004545D6" w:rsidRPr="001F4B7C" w:rsidRDefault="004545D6" w:rsidP="004545D6">
      <w:pPr>
        <w:jc w:val="both"/>
        <w:rPr>
          <w:rFonts w:ascii="Bookman Old Style" w:hAnsi="Bookman Old Style"/>
          <w:sz w:val="20"/>
          <w:szCs w:val="20"/>
        </w:rPr>
      </w:pPr>
    </w:p>
    <w:p w:rsidR="004545D6" w:rsidRDefault="004545D6"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F374BE" w:rsidRDefault="00F374BE" w:rsidP="004545D6">
      <w:pPr>
        <w:pStyle w:val="Default"/>
        <w:rPr>
          <w:rFonts w:ascii="Bookman Old Style" w:hAnsi="Bookman Old Style"/>
          <w:b/>
          <w:sz w:val="20"/>
          <w:szCs w:val="20"/>
        </w:rPr>
      </w:pPr>
    </w:p>
    <w:p w:rsidR="004545D6" w:rsidRDefault="004545D6" w:rsidP="004545D6">
      <w:pPr>
        <w:pStyle w:val="Default"/>
        <w:rPr>
          <w:rFonts w:ascii="Bookman Old Style" w:hAnsi="Bookman Old Style"/>
          <w:b/>
          <w:sz w:val="20"/>
          <w:szCs w:val="20"/>
        </w:rPr>
      </w:pPr>
    </w:p>
    <w:p w:rsidR="004545D6" w:rsidRPr="00F166B9" w:rsidRDefault="004545D6" w:rsidP="004545D6">
      <w:pPr>
        <w:pStyle w:val="Default"/>
        <w:jc w:val="center"/>
        <w:rPr>
          <w:rFonts w:ascii="Bookman Old Style" w:hAnsi="Bookman Old Style"/>
          <w:b/>
          <w:sz w:val="22"/>
          <w:szCs w:val="18"/>
        </w:rPr>
      </w:pPr>
      <w:r w:rsidRPr="00F166B9">
        <w:rPr>
          <w:rFonts w:ascii="Bookman Old Style" w:hAnsi="Bookman Old Style"/>
          <w:b/>
          <w:sz w:val="22"/>
          <w:szCs w:val="18"/>
        </w:rPr>
        <w:lastRenderedPageBreak/>
        <w:t>ANEXO II</w:t>
      </w:r>
    </w:p>
    <w:p w:rsidR="004545D6" w:rsidRPr="00F166B9" w:rsidRDefault="004545D6" w:rsidP="004545D6">
      <w:pPr>
        <w:widowControl/>
        <w:adjustRightInd w:val="0"/>
        <w:jc w:val="center"/>
        <w:rPr>
          <w:rFonts w:ascii="Bookman Old Style" w:eastAsiaTheme="minorHAnsi" w:hAnsi="Bookman Old Style" w:cs="Arial"/>
          <w:b/>
          <w:bCs/>
          <w:color w:val="000000"/>
          <w:szCs w:val="18"/>
          <w:lang w:val="pt-BR"/>
        </w:rPr>
      </w:pPr>
      <w:r w:rsidRPr="00F166B9">
        <w:rPr>
          <w:rFonts w:ascii="Bookman Old Style" w:eastAsiaTheme="minorHAnsi" w:hAnsi="Bookman Old Style" w:cs="Arial"/>
          <w:b/>
          <w:bCs/>
          <w:color w:val="000000"/>
          <w:szCs w:val="18"/>
          <w:lang w:val="pt-BR"/>
        </w:rPr>
        <w:t>MODELO DO OFÍCIO DE APRESENTAÇÃO</w:t>
      </w:r>
    </w:p>
    <w:p w:rsidR="004545D6" w:rsidRPr="00F166B9" w:rsidRDefault="004545D6" w:rsidP="004309F9">
      <w:pPr>
        <w:widowControl/>
        <w:adjustRightInd w:val="0"/>
        <w:rPr>
          <w:rFonts w:ascii="Bookman Old Style" w:eastAsiaTheme="minorHAnsi" w:hAnsi="Bookman Old Style" w:cs="Arial"/>
          <w:b/>
          <w:bCs/>
          <w:color w:val="000000"/>
          <w:sz w:val="20"/>
          <w:szCs w:val="18"/>
          <w:lang w:val="pt-BR"/>
        </w:rPr>
      </w:pPr>
    </w:p>
    <w:p w:rsidR="004545D6" w:rsidRPr="00F166B9" w:rsidRDefault="004545D6" w:rsidP="004545D6">
      <w:pPr>
        <w:pStyle w:val="Default"/>
        <w:rPr>
          <w:rFonts w:ascii="Bookman Old Style" w:hAnsi="Bookman Old Style"/>
          <w:b/>
          <w:sz w:val="20"/>
          <w:szCs w:val="18"/>
        </w:rPr>
      </w:pPr>
      <w:r w:rsidRPr="00F166B9">
        <w:rPr>
          <w:rFonts w:ascii="Bookman Old Style" w:hAnsi="Bookman Old Style"/>
          <w:b/>
          <w:sz w:val="20"/>
          <w:szCs w:val="18"/>
        </w:rPr>
        <w:t xml:space="preserve">Ao </w:t>
      </w:r>
    </w:p>
    <w:p w:rsidR="004545D6" w:rsidRPr="00F166B9" w:rsidRDefault="004545D6" w:rsidP="004545D6">
      <w:pPr>
        <w:pStyle w:val="Default"/>
        <w:rPr>
          <w:rFonts w:ascii="Bookman Old Style" w:hAnsi="Bookman Old Style"/>
          <w:b/>
          <w:sz w:val="20"/>
          <w:szCs w:val="18"/>
        </w:rPr>
      </w:pPr>
      <w:r w:rsidRPr="00F166B9">
        <w:rPr>
          <w:rFonts w:ascii="Bookman Old Style" w:hAnsi="Bookman Old Style"/>
          <w:b/>
          <w:sz w:val="20"/>
          <w:szCs w:val="18"/>
        </w:rPr>
        <w:t xml:space="preserve">Município de Santo </w:t>
      </w:r>
      <w:proofErr w:type="spellStart"/>
      <w:r w:rsidRPr="00F166B9">
        <w:rPr>
          <w:rFonts w:ascii="Bookman Old Style" w:hAnsi="Bookman Old Style"/>
          <w:b/>
          <w:sz w:val="20"/>
          <w:szCs w:val="18"/>
        </w:rPr>
        <w:t>Antonio</w:t>
      </w:r>
      <w:proofErr w:type="spellEnd"/>
      <w:r w:rsidRPr="00F166B9">
        <w:rPr>
          <w:rFonts w:ascii="Bookman Old Style" w:hAnsi="Bookman Old Style"/>
          <w:b/>
          <w:sz w:val="20"/>
          <w:szCs w:val="18"/>
        </w:rPr>
        <w:t xml:space="preserve"> do Sudoeste/PR </w:t>
      </w:r>
    </w:p>
    <w:p w:rsidR="004545D6" w:rsidRPr="00F166B9" w:rsidRDefault="004545D6" w:rsidP="004545D6">
      <w:pPr>
        <w:pStyle w:val="Default"/>
        <w:rPr>
          <w:rFonts w:ascii="Bookman Old Style" w:hAnsi="Bookman Old Style"/>
          <w:b/>
          <w:sz w:val="20"/>
          <w:szCs w:val="18"/>
        </w:rPr>
      </w:pPr>
      <w:r>
        <w:rPr>
          <w:rFonts w:ascii="Bookman Old Style" w:hAnsi="Bookman Old Style"/>
          <w:b/>
          <w:sz w:val="20"/>
          <w:szCs w:val="18"/>
        </w:rPr>
        <w:t xml:space="preserve">Comissão de Licitações </w:t>
      </w:r>
    </w:p>
    <w:tbl>
      <w:tblPr>
        <w:tblStyle w:val="TabeladeGrade4-nfase11"/>
        <w:tblW w:w="0" w:type="auto"/>
        <w:tblInd w:w="108" w:type="dxa"/>
        <w:tblLook w:val="04A0" w:firstRow="1" w:lastRow="0" w:firstColumn="1" w:lastColumn="0" w:noHBand="0" w:noVBand="1"/>
      </w:tblPr>
      <w:tblGrid>
        <w:gridCol w:w="2155"/>
        <w:gridCol w:w="7473"/>
      </w:tblGrid>
      <w:tr w:rsidR="004545D6" w:rsidRPr="00F166B9" w:rsidTr="004545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D9D9D9" w:themeFill="background1" w:themeFillShade="D9"/>
          </w:tcPr>
          <w:p w:rsidR="004545D6" w:rsidRPr="00F166B9" w:rsidRDefault="004545D6" w:rsidP="004545D6">
            <w:pPr>
              <w:widowControl/>
              <w:adjustRightInd w:val="0"/>
              <w:spacing w:line="276" w:lineRule="auto"/>
              <w:jc w:val="center"/>
              <w:rPr>
                <w:rFonts w:ascii="Bookman Old Style" w:eastAsiaTheme="minorHAnsi" w:hAnsi="Bookman Old Style" w:cs="Arial"/>
                <w:b w:val="0"/>
                <w:color w:val="000000"/>
                <w:sz w:val="20"/>
                <w:szCs w:val="14"/>
                <w:lang w:val="pt-BR"/>
              </w:rPr>
            </w:pPr>
            <w:r w:rsidRPr="00F166B9">
              <w:rPr>
                <w:rFonts w:ascii="Bookman Old Style" w:eastAsiaTheme="minorHAnsi" w:hAnsi="Bookman Old Style" w:cs="Arial"/>
                <w:b w:val="0"/>
                <w:color w:val="000000"/>
                <w:sz w:val="20"/>
                <w:szCs w:val="14"/>
                <w:lang w:val="pt-BR"/>
              </w:rPr>
              <w:t>IDENTIFICAÇÃO DA PROPONENTE</w:t>
            </w:r>
          </w:p>
        </w:tc>
      </w:tr>
      <w:tr w:rsidR="004545D6" w:rsidRPr="00F166B9" w:rsidTr="00454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4545D6" w:rsidRPr="00F166B9" w:rsidRDefault="004545D6" w:rsidP="004545D6">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Nome completo:</w:t>
            </w:r>
          </w:p>
        </w:tc>
        <w:tc>
          <w:tcPr>
            <w:tcW w:w="7473" w:type="dxa"/>
          </w:tcPr>
          <w:p w:rsidR="004545D6" w:rsidRPr="00F166B9" w:rsidRDefault="004545D6" w:rsidP="004545D6">
            <w:pPr>
              <w:widowControl/>
              <w:adjustRightInd w:val="0"/>
              <w:spacing w:line="276" w:lineRule="auto"/>
              <w:cnfStyle w:val="000000100000" w:firstRow="0" w:lastRow="0" w:firstColumn="0" w:lastColumn="0" w:oddVBand="0" w:evenVBand="0" w:oddHBand="1" w:evenHBand="0" w:firstRowFirstColumn="0" w:firstRowLastColumn="0" w:lastRowFirstColumn="0" w:lastRowLastColumn="0"/>
              <w:rPr>
                <w:rFonts w:ascii="Bookman Old Style" w:eastAsiaTheme="minorHAnsi" w:hAnsi="Bookman Old Style" w:cs="Arial"/>
                <w:color w:val="000000"/>
                <w:sz w:val="20"/>
                <w:szCs w:val="14"/>
                <w:lang w:val="pt-BR"/>
              </w:rPr>
            </w:pPr>
          </w:p>
        </w:tc>
      </w:tr>
      <w:tr w:rsidR="004545D6" w:rsidRPr="00F166B9" w:rsidTr="004545D6">
        <w:tc>
          <w:tcPr>
            <w:cnfStyle w:val="001000000000" w:firstRow="0" w:lastRow="0" w:firstColumn="1" w:lastColumn="0" w:oddVBand="0" w:evenVBand="0" w:oddHBand="0" w:evenHBand="0" w:firstRowFirstColumn="0" w:firstRowLastColumn="0" w:lastRowFirstColumn="0" w:lastRowLastColumn="0"/>
            <w:tcW w:w="2155" w:type="dxa"/>
          </w:tcPr>
          <w:p w:rsidR="004545D6" w:rsidRPr="00F166B9" w:rsidRDefault="004545D6" w:rsidP="004545D6">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CNPJ:</w:t>
            </w:r>
          </w:p>
        </w:tc>
        <w:tc>
          <w:tcPr>
            <w:tcW w:w="7473" w:type="dxa"/>
          </w:tcPr>
          <w:p w:rsidR="004545D6" w:rsidRPr="00F166B9" w:rsidRDefault="004545D6" w:rsidP="004545D6">
            <w:pPr>
              <w:widowControl/>
              <w:adjustRightInd w:val="0"/>
              <w:spacing w:line="276" w:lineRule="auto"/>
              <w:cnfStyle w:val="000000000000" w:firstRow="0" w:lastRow="0" w:firstColumn="0" w:lastColumn="0" w:oddVBand="0" w:evenVBand="0" w:oddHBand="0" w:evenHBand="0" w:firstRowFirstColumn="0" w:firstRowLastColumn="0" w:lastRowFirstColumn="0" w:lastRowLastColumn="0"/>
              <w:rPr>
                <w:rFonts w:ascii="Bookman Old Style" w:eastAsiaTheme="minorHAnsi" w:hAnsi="Bookman Old Style" w:cs="Arial"/>
                <w:color w:val="000000"/>
                <w:sz w:val="20"/>
                <w:szCs w:val="14"/>
                <w:lang w:val="pt-BR"/>
              </w:rPr>
            </w:pPr>
          </w:p>
        </w:tc>
      </w:tr>
      <w:tr w:rsidR="004545D6" w:rsidRPr="00F166B9" w:rsidTr="00454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4545D6" w:rsidRPr="00F166B9" w:rsidRDefault="004545D6" w:rsidP="004545D6">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Endereço:</w:t>
            </w:r>
          </w:p>
        </w:tc>
        <w:tc>
          <w:tcPr>
            <w:tcW w:w="7473" w:type="dxa"/>
          </w:tcPr>
          <w:p w:rsidR="004545D6" w:rsidRPr="00F166B9" w:rsidRDefault="004545D6" w:rsidP="004545D6">
            <w:pPr>
              <w:widowControl/>
              <w:adjustRightInd w:val="0"/>
              <w:spacing w:line="276" w:lineRule="auto"/>
              <w:cnfStyle w:val="000000100000" w:firstRow="0" w:lastRow="0" w:firstColumn="0" w:lastColumn="0" w:oddVBand="0" w:evenVBand="0" w:oddHBand="1" w:evenHBand="0" w:firstRowFirstColumn="0" w:firstRowLastColumn="0" w:lastRowFirstColumn="0" w:lastRowLastColumn="0"/>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Rua: </w:t>
            </w:r>
          </w:p>
          <w:p w:rsidR="004545D6" w:rsidRPr="00F166B9" w:rsidRDefault="004545D6" w:rsidP="004545D6">
            <w:pPr>
              <w:widowControl/>
              <w:adjustRightInd w:val="0"/>
              <w:spacing w:line="276" w:lineRule="auto"/>
              <w:cnfStyle w:val="000000100000" w:firstRow="0" w:lastRow="0" w:firstColumn="0" w:lastColumn="0" w:oddVBand="0" w:evenVBand="0" w:oddHBand="1" w:evenHBand="0" w:firstRowFirstColumn="0" w:firstRowLastColumn="0" w:lastRowFirstColumn="0" w:lastRowLastColumn="0"/>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Número: </w:t>
            </w:r>
          </w:p>
          <w:p w:rsidR="004545D6" w:rsidRPr="00F166B9" w:rsidRDefault="004545D6" w:rsidP="004545D6">
            <w:pPr>
              <w:widowControl/>
              <w:adjustRightInd w:val="0"/>
              <w:spacing w:line="276" w:lineRule="auto"/>
              <w:cnfStyle w:val="000000100000" w:firstRow="0" w:lastRow="0" w:firstColumn="0" w:lastColumn="0" w:oddVBand="0" w:evenVBand="0" w:oddHBand="1" w:evenHBand="0" w:firstRowFirstColumn="0" w:firstRowLastColumn="0" w:lastRowFirstColumn="0" w:lastRowLastColumn="0"/>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Bairro: </w:t>
            </w:r>
          </w:p>
          <w:p w:rsidR="004545D6" w:rsidRPr="00F166B9" w:rsidRDefault="004545D6" w:rsidP="004545D6">
            <w:pPr>
              <w:widowControl/>
              <w:adjustRightInd w:val="0"/>
              <w:spacing w:line="276" w:lineRule="auto"/>
              <w:cnfStyle w:val="000000100000" w:firstRow="0" w:lastRow="0" w:firstColumn="0" w:lastColumn="0" w:oddVBand="0" w:evenVBand="0" w:oddHBand="1" w:evenHBand="0" w:firstRowFirstColumn="0" w:firstRowLastColumn="0" w:lastRowFirstColumn="0" w:lastRowLastColumn="0"/>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CEP: </w:t>
            </w:r>
          </w:p>
          <w:p w:rsidR="004545D6" w:rsidRPr="00F166B9" w:rsidRDefault="004545D6" w:rsidP="004545D6">
            <w:pPr>
              <w:widowControl/>
              <w:adjustRightInd w:val="0"/>
              <w:spacing w:line="276" w:lineRule="auto"/>
              <w:cnfStyle w:val="000000100000" w:firstRow="0" w:lastRow="0" w:firstColumn="0" w:lastColumn="0" w:oddVBand="0" w:evenVBand="0" w:oddHBand="1" w:evenHBand="0" w:firstRowFirstColumn="0" w:firstRowLastColumn="0" w:lastRowFirstColumn="0" w:lastRowLastColumn="0"/>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Cidade/Estado: </w:t>
            </w:r>
          </w:p>
        </w:tc>
      </w:tr>
      <w:tr w:rsidR="004545D6" w:rsidRPr="00F166B9" w:rsidTr="004545D6">
        <w:tc>
          <w:tcPr>
            <w:cnfStyle w:val="001000000000" w:firstRow="0" w:lastRow="0" w:firstColumn="1" w:lastColumn="0" w:oddVBand="0" w:evenVBand="0" w:oddHBand="0" w:evenHBand="0" w:firstRowFirstColumn="0" w:firstRowLastColumn="0" w:lastRowFirstColumn="0" w:lastRowLastColumn="0"/>
            <w:tcW w:w="2155" w:type="dxa"/>
          </w:tcPr>
          <w:p w:rsidR="004545D6" w:rsidRPr="00F166B9" w:rsidRDefault="004545D6" w:rsidP="004545D6">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E-mail:</w:t>
            </w:r>
          </w:p>
        </w:tc>
        <w:tc>
          <w:tcPr>
            <w:tcW w:w="7473" w:type="dxa"/>
          </w:tcPr>
          <w:p w:rsidR="004545D6" w:rsidRPr="00F166B9" w:rsidRDefault="004545D6" w:rsidP="004545D6">
            <w:pPr>
              <w:widowControl/>
              <w:adjustRightInd w:val="0"/>
              <w:spacing w:line="276" w:lineRule="auto"/>
              <w:cnfStyle w:val="000000000000" w:firstRow="0" w:lastRow="0" w:firstColumn="0" w:lastColumn="0" w:oddVBand="0" w:evenVBand="0" w:oddHBand="0" w:evenHBand="0" w:firstRowFirstColumn="0" w:firstRowLastColumn="0" w:lastRowFirstColumn="0" w:lastRowLastColumn="0"/>
              <w:rPr>
                <w:rFonts w:ascii="Bookman Old Style" w:eastAsiaTheme="minorHAnsi" w:hAnsi="Bookman Old Style" w:cs="Arial"/>
                <w:color w:val="000000"/>
                <w:sz w:val="20"/>
                <w:szCs w:val="14"/>
                <w:lang w:val="pt-BR"/>
              </w:rPr>
            </w:pPr>
          </w:p>
        </w:tc>
      </w:tr>
      <w:tr w:rsidR="004545D6" w:rsidRPr="00F166B9" w:rsidTr="00454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4545D6" w:rsidRPr="00F166B9" w:rsidRDefault="004545D6" w:rsidP="004545D6">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Telefone:</w:t>
            </w:r>
          </w:p>
        </w:tc>
        <w:tc>
          <w:tcPr>
            <w:tcW w:w="7473" w:type="dxa"/>
          </w:tcPr>
          <w:p w:rsidR="004545D6" w:rsidRPr="00F166B9" w:rsidRDefault="004545D6" w:rsidP="004545D6">
            <w:pPr>
              <w:widowControl/>
              <w:adjustRightInd w:val="0"/>
              <w:spacing w:line="276" w:lineRule="auto"/>
              <w:cnfStyle w:val="000000100000" w:firstRow="0" w:lastRow="0" w:firstColumn="0" w:lastColumn="0" w:oddVBand="0" w:evenVBand="0" w:oddHBand="1" w:evenHBand="0" w:firstRowFirstColumn="0" w:firstRowLastColumn="0" w:lastRowFirstColumn="0" w:lastRowLastColumn="0"/>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w:t>
            </w:r>
            <w:proofErr w:type="spellStart"/>
            <w:r w:rsidRPr="00F166B9">
              <w:rPr>
                <w:rFonts w:ascii="Bookman Old Style" w:eastAsiaTheme="minorHAnsi" w:hAnsi="Bookman Old Style" w:cs="Arial"/>
                <w:color w:val="000000"/>
                <w:sz w:val="20"/>
                <w:szCs w:val="14"/>
                <w:lang w:val="pt-BR"/>
              </w:rPr>
              <w:t>xx</w:t>
            </w:r>
            <w:proofErr w:type="spellEnd"/>
            <w:proofErr w:type="gramStart"/>
            <w:r w:rsidRPr="00F166B9">
              <w:rPr>
                <w:rFonts w:ascii="Bookman Old Style" w:eastAsiaTheme="minorHAnsi" w:hAnsi="Bookman Old Style" w:cs="Arial"/>
                <w:color w:val="000000"/>
                <w:sz w:val="20"/>
                <w:szCs w:val="14"/>
                <w:lang w:val="pt-BR"/>
              </w:rPr>
              <w:t>)</w:t>
            </w:r>
            <w:proofErr w:type="spellStart"/>
            <w:r w:rsidRPr="00F166B9">
              <w:rPr>
                <w:rFonts w:ascii="Bookman Old Style" w:eastAsiaTheme="minorHAnsi" w:hAnsi="Bookman Old Style" w:cs="Arial"/>
                <w:color w:val="000000"/>
                <w:sz w:val="20"/>
                <w:szCs w:val="14"/>
                <w:lang w:val="pt-BR"/>
              </w:rPr>
              <w:t>xxxx</w:t>
            </w:r>
            <w:proofErr w:type="gramEnd"/>
            <w:r w:rsidRPr="00F166B9">
              <w:rPr>
                <w:rFonts w:ascii="Bookman Old Style" w:eastAsiaTheme="minorHAnsi" w:hAnsi="Bookman Old Style" w:cs="Arial"/>
                <w:color w:val="000000"/>
                <w:sz w:val="20"/>
                <w:szCs w:val="14"/>
                <w:lang w:val="pt-BR"/>
              </w:rPr>
              <w:t>-xxxx</w:t>
            </w:r>
            <w:proofErr w:type="spellEnd"/>
          </w:p>
        </w:tc>
      </w:tr>
    </w:tbl>
    <w:p w:rsidR="004545D6" w:rsidRDefault="004545D6" w:rsidP="004545D6">
      <w:pPr>
        <w:pStyle w:val="Default"/>
        <w:rPr>
          <w:rFonts w:ascii="Bookman Old Style" w:hAnsi="Bookman Old Style"/>
          <w:sz w:val="20"/>
          <w:szCs w:val="18"/>
        </w:rPr>
      </w:pPr>
    </w:p>
    <w:p w:rsidR="004545D6" w:rsidRDefault="004545D6" w:rsidP="004545D6">
      <w:pPr>
        <w:pStyle w:val="Default"/>
        <w:rPr>
          <w:rFonts w:ascii="Bookman Old Style" w:hAnsi="Bookman Old Style"/>
          <w:sz w:val="20"/>
          <w:szCs w:val="18"/>
        </w:rPr>
      </w:pPr>
    </w:p>
    <w:p w:rsidR="004545D6" w:rsidRPr="00F166B9" w:rsidRDefault="004545D6" w:rsidP="004545D6">
      <w:pPr>
        <w:pStyle w:val="Default"/>
        <w:rPr>
          <w:rFonts w:ascii="Bookman Old Style" w:hAnsi="Bookman Old Style"/>
          <w:sz w:val="20"/>
          <w:szCs w:val="18"/>
        </w:rPr>
      </w:pPr>
      <w:r w:rsidRPr="00F166B9">
        <w:rPr>
          <w:rFonts w:ascii="Bookman Old Style" w:hAnsi="Bookman Old Style"/>
          <w:sz w:val="20"/>
          <w:szCs w:val="18"/>
        </w:rPr>
        <w:t>Referente:</w:t>
      </w:r>
      <w:r w:rsidR="004309F9">
        <w:rPr>
          <w:rFonts w:ascii="Bookman Old Style" w:hAnsi="Bookman Old Style"/>
          <w:sz w:val="20"/>
          <w:szCs w:val="18"/>
        </w:rPr>
        <w:t xml:space="preserve"> CHAMAMENTO PÚBLICO Nº 04</w:t>
      </w:r>
      <w:r w:rsidRPr="00F166B9">
        <w:rPr>
          <w:rFonts w:ascii="Bookman Old Style" w:hAnsi="Bookman Old Style"/>
          <w:sz w:val="20"/>
          <w:szCs w:val="18"/>
        </w:rPr>
        <w:t>/2026</w:t>
      </w:r>
    </w:p>
    <w:p w:rsidR="004545D6" w:rsidRPr="00F166B9" w:rsidRDefault="004545D6" w:rsidP="004545D6">
      <w:pPr>
        <w:pStyle w:val="Default"/>
        <w:rPr>
          <w:rFonts w:ascii="Bookman Old Style" w:hAnsi="Bookman Old Style"/>
          <w:sz w:val="20"/>
          <w:szCs w:val="18"/>
        </w:rPr>
      </w:pPr>
      <w:r>
        <w:rPr>
          <w:rFonts w:ascii="Bookman Old Style" w:hAnsi="Bookman Old Style"/>
          <w:sz w:val="20"/>
          <w:szCs w:val="18"/>
        </w:rPr>
        <w:t>Prezados Senhores,</w:t>
      </w:r>
    </w:p>
    <w:p w:rsidR="004545D6" w:rsidRDefault="004545D6" w:rsidP="004545D6">
      <w:pPr>
        <w:pStyle w:val="Default"/>
        <w:ind w:right="-177"/>
        <w:rPr>
          <w:rFonts w:ascii="Bookman Old Style" w:hAnsi="Bookman Old Style"/>
          <w:sz w:val="20"/>
          <w:szCs w:val="18"/>
        </w:rPr>
      </w:pPr>
    </w:p>
    <w:p w:rsidR="004545D6" w:rsidRPr="00F166B9" w:rsidRDefault="004545D6" w:rsidP="004545D6">
      <w:pPr>
        <w:pStyle w:val="Default"/>
        <w:ind w:right="-177"/>
        <w:rPr>
          <w:rFonts w:ascii="Bookman Old Style" w:hAnsi="Bookman Old Style"/>
          <w:sz w:val="20"/>
          <w:szCs w:val="18"/>
        </w:rPr>
      </w:pPr>
      <w:r w:rsidRPr="00F166B9">
        <w:rPr>
          <w:rFonts w:ascii="Bookman Old Style" w:hAnsi="Bookman Old Style"/>
          <w:sz w:val="20"/>
          <w:szCs w:val="18"/>
        </w:rPr>
        <w:t>Apresento e submeto à apreciação de Vossas Senhorias, a especificação dos serviços que temos a oferecer.</w:t>
      </w:r>
    </w:p>
    <w:tbl>
      <w:tblPr>
        <w:tblW w:w="0" w:type="auto"/>
        <w:jc w:val="center"/>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1272"/>
        <w:gridCol w:w="3869"/>
        <w:gridCol w:w="3488"/>
        <w:gridCol w:w="1357"/>
      </w:tblGrid>
      <w:tr w:rsidR="004309F9" w:rsidRPr="004309F9" w:rsidTr="00115DF9">
        <w:trPr>
          <w:tblHeader/>
          <w:jc w:val="center"/>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309F9" w:rsidRPr="004309F9" w:rsidRDefault="004309F9" w:rsidP="00115DF9">
            <w:pPr>
              <w:tabs>
                <w:tab w:val="left" w:pos="1134"/>
              </w:tabs>
              <w:spacing w:line="360" w:lineRule="auto"/>
              <w:jc w:val="both"/>
              <w:rPr>
                <w:rFonts w:ascii="Bookman Old Style" w:hAnsi="Bookman Old Style"/>
                <w:b/>
                <w:bCs/>
                <w:color w:val="000000" w:themeColor="text1"/>
                <w:sz w:val="16"/>
                <w:szCs w:val="20"/>
              </w:rPr>
            </w:pPr>
            <w:r w:rsidRPr="004309F9">
              <w:rPr>
                <w:rFonts w:ascii="Bookman Old Style" w:hAnsi="Bookman Old Style"/>
                <w:b/>
                <w:bCs/>
                <w:color w:val="000000" w:themeColor="text1"/>
                <w:sz w:val="16"/>
                <w:szCs w:val="20"/>
              </w:rPr>
              <w:t>Cota</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309F9" w:rsidRPr="004309F9" w:rsidRDefault="004309F9" w:rsidP="00115DF9">
            <w:pPr>
              <w:tabs>
                <w:tab w:val="left" w:pos="1134"/>
              </w:tabs>
              <w:spacing w:line="360" w:lineRule="auto"/>
              <w:jc w:val="both"/>
              <w:rPr>
                <w:rFonts w:ascii="Bookman Old Style" w:hAnsi="Bookman Old Style"/>
                <w:b/>
                <w:bCs/>
                <w:color w:val="000000" w:themeColor="text1"/>
                <w:sz w:val="16"/>
                <w:szCs w:val="20"/>
              </w:rPr>
            </w:pPr>
            <w:r w:rsidRPr="004309F9">
              <w:rPr>
                <w:rFonts w:ascii="Bookman Old Style" w:hAnsi="Bookman Old Style"/>
                <w:b/>
                <w:bCs/>
                <w:color w:val="000000" w:themeColor="text1"/>
                <w:sz w:val="16"/>
                <w:szCs w:val="20"/>
              </w:rPr>
              <w:t>Investimento / Obrigações</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309F9" w:rsidRPr="004309F9" w:rsidRDefault="004309F9" w:rsidP="00115DF9">
            <w:pPr>
              <w:tabs>
                <w:tab w:val="left" w:pos="1134"/>
              </w:tabs>
              <w:spacing w:line="360" w:lineRule="auto"/>
              <w:jc w:val="both"/>
              <w:rPr>
                <w:rFonts w:ascii="Bookman Old Style" w:hAnsi="Bookman Old Style"/>
                <w:b/>
                <w:bCs/>
                <w:color w:val="000000" w:themeColor="text1"/>
                <w:sz w:val="16"/>
                <w:szCs w:val="20"/>
              </w:rPr>
            </w:pPr>
            <w:r w:rsidRPr="004309F9">
              <w:rPr>
                <w:rFonts w:ascii="Bookman Old Style" w:hAnsi="Bookman Old Style"/>
                <w:b/>
                <w:bCs/>
                <w:color w:val="000000" w:themeColor="text1"/>
                <w:sz w:val="16"/>
                <w:szCs w:val="20"/>
              </w:rPr>
              <w:t>Contrapartidas de Exposição</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309F9" w:rsidRPr="004309F9" w:rsidRDefault="004309F9" w:rsidP="00115DF9">
            <w:pPr>
              <w:pStyle w:val="PargrafodaLista"/>
              <w:tabs>
                <w:tab w:val="left" w:pos="1134"/>
              </w:tabs>
              <w:spacing w:line="360" w:lineRule="auto"/>
              <w:ind w:left="0"/>
              <w:jc w:val="both"/>
              <w:rPr>
                <w:rFonts w:ascii="Bookman Old Style" w:hAnsi="Bookman Old Style"/>
                <w:b/>
                <w:bCs/>
                <w:color w:val="000000" w:themeColor="text1"/>
                <w:sz w:val="16"/>
                <w:szCs w:val="20"/>
              </w:rPr>
            </w:pPr>
            <w:r w:rsidRPr="004309F9">
              <w:rPr>
                <w:rFonts w:ascii="Bookman Old Style" w:hAnsi="Bookman Old Style"/>
                <w:b/>
                <w:bCs/>
                <w:color w:val="000000" w:themeColor="text1"/>
                <w:sz w:val="16"/>
                <w:szCs w:val="20"/>
              </w:rPr>
              <w:t>Valoração Estimada</w:t>
            </w:r>
          </w:p>
        </w:tc>
      </w:tr>
      <w:tr w:rsidR="004309F9" w:rsidRPr="004309F9"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color w:val="000000" w:themeColor="text1"/>
                <w:sz w:val="16"/>
                <w:szCs w:val="20"/>
              </w:rPr>
            </w:pPr>
            <w:r w:rsidRPr="004309F9">
              <w:rPr>
                <w:rFonts w:ascii="Bookman Old Style" w:hAnsi="Bookman Old Style"/>
                <w:b/>
                <w:bCs/>
                <w:color w:val="000000" w:themeColor="text1"/>
                <w:sz w:val="16"/>
                <w:szCs w:val="20"/>
              </w:rPr>
              <w:t>Diamante (Naming Rights</w:t>
            </w:r>
            <w:r w:rsidRPr="004309F9">
              <w:rPr>
                <w:rFonts w:ascii="Bookman Old Style" w:hAnsi="Bookman Old Style"/>
                <w:color w:val="000000" w:themeColor="text1"/>
                <w:sz w:val="16"/>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Fornecimento integral de infraestrutura de rede, incluindo Link dedicado simétrico, suporte de TI ininterrupto e redundância de conexão física.</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Exclusividade no Naming Rights (nome do evento associado à marca), primazia na identidade visual e carga máxima de exposição em todos os canais analógicos e digitais.</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pStyle w:val="PargrafodaLista"/>
              <w:tabs>
                <w:tab w:val="left" w:pos="1134"/>
              </w:tabs>
              <w:spacing w:line="360" w:lineRule="auto"/>
              <w:ind w:left="0"/>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R$25.000,00</w:t>
            </w:r>
          </w:p>
        </w:tc>
      </w:tr>
      <w:tr w:rsidR="004309F9" w:rsidRPr="004309F9"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b/>
                <w:bCs/>
                <w:color w:val="000000" w:themeColor="text1"/>
                <w:sz w:val="16"/>
                <w:szCs w:val="20"/>
              </w:rPr>
            </w:pPr>
            <w:r w:rsidRPr="004309F9">
              <w:rPr>
                <w:rFonts w:ascii="Bookman Old Style" w:hAnsi="Bookman Old Style"/>
                <w:b/>
                <w:bCs/>
                <w:color w:val="000000" w:themeColor="text1"/>
                <w:sz w:val="16"/>
                <w:szCs w:val="20"/>
              </w:rPr>
              <w:t>Ouro</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Custeio de prêmios em dinheiro (R$1.500,00 por equipe e R$500,00 por competidor individual) e fornecimento de Cadeira Gamer ergonômica para a categoria KIDS e locutor para a etapa presencial;</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Inserção da logomarca em posições de destaque na arena física de competição e nos layouts das transmissões digitais (overlays).</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pStyle w:val="PargrafodaLista"/>
              <w:tabs>
                <w:tab w:val="left" w:pos="1134"/>
              </w:tabs>
              <w:spacing w:line="360" w:lineRule="auto"/>
              <w:ind w:left="0"/>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R$10.000,00</w:t>
            </w:r>
          </w:p>
        </w:tc>
      </w:tr>
      <w:tr w:rsidR="004309F9" w:rsidRPr="004309F9"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b/>
                <w:bCs/>
                <w:color w:val="000000" w:themeColor="text1"/>
                <w:sz w:val="16"/>
                <w:szCs w:val="20"/>
              </w:rPr>
            </w:pPr>
            <w:r w:rsidRPr="004309F9">
              <w:rPr>
                <w:rFonts w:ascii="Bookman Old Style" w:hAnsi="Bookman Old Style"/>
                <w:b/>
                <w:bCs/>
                <w:color w:val="000000" w:themeColor="text1"/>
                <w:sz w:val="16"/>
                <w:szCs w:val="20"/>
              </w:rPr>
              <w:t>Prata</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Disponibilização de 02 (dois) Cockpits de simulação de automobilismo completos para uso e entretenimento do público presente.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Presença garantida da marca em materiais promocionais impressos e postagens estratégicas nas redes sociais oficiais do evento.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pStyle w:val="PargrafodaLista"/>
              <w:tabs>
                <w:tab w:val="left" w:pos="1134"/>
              </w:tabs>
              <w:spacing w:line="360" w:lineRule="auto"/>
              <w:ind w:left="0"/>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R$5.000,00</w:t>
            </w:r>
          </w:p>
        </w:tc>
      </w:tr>
      <w:tr w:rsidR="004309F9" w:rsidRPr="004309F9"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b/>
                <w:bCs/>
                <w:color w:val="000000" w:themeColor="text1"/>
                <w:sz w:val="16"/>
                <w:szCs w:val="20"/>
              </w:rPr>
            </w:pPr>
            <w:r w:rsidRPr="004309F9">
              <w:rPr>
                <w:rFonts w:ascii="Bookman Old Style" w:hAnsi="Bookman Old Style"/>
                <w:b/>
                <w:bCs/>
                <w:color w:val="000000" w:themeColor="text1"/>
                <w:sz w:val="16"/>
                <w:szCs w:val="20"/>
              </w:rPr>
              <w:t>Bronze</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Fornecimento de insumos operacionais, compreendendo alimentação para a equipe, água mineral e serviços de impressão de materiais administrativos.</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tabs>
                <w:tab w:val="left" w:pos="1134"/>
              </w:tabs>
              <w:spacing w:line="360" w:lineRule="auto"/>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Menção da marca em materiais de divulgação secundários e postagens coletivas em redes sociais</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4309F9" w:rsidRDefault="004309F9" w:rsidP="00115DF9">
            <w:pPr>
              <w:pStyle w:val="PargrafodaLista"/>
              <w:tabs>
                <w:tab w:val="left" w:pos="1134"/>
              </w:tabs>
              <w:spacing w:line="360" w:lineRule="auto"/>
              <w:ind w:left="0"/>
              <w:jc w:val="both"/>
              <w:rPr>
                <w:rFonts w:ascii="Bookman Old Style" w:hAnsi="Bookman Old Style"/>
                <w:color w:val="000000" w:themeColor="text1"/>
                <w:sz w:val="16"/>
                <w:szCs w:val="20"/>
              </w:rPr>
            </w:pPr>
            <w:r w:rsidRPr="004309F9">
              <w:rPr>
                <w:rFonts w:ascii="Bookman Old Style" w:hAnsi="Bookman Old Style"/>
                <w:color w:val="000000" w:themeColor="text1"/>
                <w:sz w:val="16"/>
                <w:szCs w:val="20"/>
              </w:rPr>
              <w:t>R$1.000,00</w:t>
            </w:r>
          </w:p>
        </w:tc>
      </w:tr>
    </w:tbl>
    <w:p w:rsidR="004545D6" w:rsidRPr="00F166B9" w:rsidRDefault="004545D6" w:rsidP="004545D6">
      <w:pPr>
        <w:pStyle w:val="Default"/>
        <w:rPr>
          <w:rFonts w:ascii="Bookman Old Style" w:hAnsi="Bookman Old Style"/>
          <w:sz w:val="22"/>
          <w:szCs w:val="20"/>
        </w:rPr>
      </w:pPr>
    </w:p>
    <w:p w:rsidR="004545D6" w:rsidRPr="00F166B9" w:rsidRDefault="004545D6" w:rsidP="004545D6">
      <w:pPr>
        <w:pStyle w:val="Default"/>
        <w:ind w:firstLine="708"/>
        <w:jc w:val="both"/>
        <w:rPr>
          <w:rFonts w:ascii="Bookman Old Style" w:hAnsi="Bookman Old Style"/>
          <w:sz w:val="20"/>
          <w:szCs w:val="18"/>
        </w:rPr>
      </w:pPr>
      <w:r w:rsidRPr="00F166B9">
        <w:rPr>
          <w:rFonts w:ascii="Bookman Old Style" w:hAnsi="Bookman Old Style"/>
          <w:sz w:val="20"/>
          <w:szCs w:val="18"/>
        </w:rPr>
        <w:lastRenderedPageBreak/>
        <w:t xml:space="preserve">Declaro também que as informações prestadas nesse processo são verdadeiras e que tenho ciência de que, por eventuais inconsistências, estarei </w:t>
      </w:r>
      <w:proofErr w:type="gramStart"/>
      <w:r w:rsidRPr="00F166B9">
        <w:rPr>
          <w:rFonts w:ascii="Bookman Old Style" w:hAnsi="Bookman Old Style"/>
          <w:sz w:val="20"/>
          <w:szCs w:val="18"/>
        </w:rPr>
        <w:t>sujeito(</w:t>
      </w:r>
      <w:proofErr w:type="gramEnd"/>
      <w:r w:rsidRPr="00F166B9">
        <w:rPr>
          <w:rFonts w:ascii="Bookman Old Style" w:hAnsi="Bookman Old Style"/>
          <w:sz w:val="20"/>
          <w:szCs w:val="18"/>
        </w:rPr>
        <w:t xml:space="preserve">a) às penas previstas no Art. 299 do Código Penal. </w:t>
      </w:r>
    </w:p>
    <w:p w:rsidR="004545D6" w:rsidRPr="00F166B9" w:rsidRDefault="004545D6" w:rsidP="004545D6">
      <w:pPr>
        <w:pStyle w:val="Default"/>
        <w:jc w:val="both"/>
        <w:rPr>
          <w:rFonts w:ascii="Bookman Old Style" w:hAnsi="Bookman Old Style"/>
          <w:sz w:val="20"/>
          <w:szCs w:val="18"/>
        </w:rPr>
      </w:pPr>
    </w:p>
    <w:p w:rsidR="004545D6" w:rsidRPr="00F166B9" w:rsidRDefault="004545D6" w:rsidP="004545D6">
      <w:pPr>
        <w:pStyle w:val="Default"/>
        <w:ind w:firstLine="708"/>
        <w:jc w:val="both"/>
        <w:rPr>
          <w:rFonts w:ascii="Bookman Old Style" w:hAnsi="Bookman Old Style"/>
          <w:sz w:val="20"/>
          <w:szCs w:val="18"/>
        </w:rPr>
      </w:pPr>
      <w:r w:rsidRPr="00F166B9">
        <w:rPr>
          <w:rFonts w:ascii="Bookman Old Style" w:hAnsi="Bookman Old Style"/>
          <w:sz w:val="20"/>
          <w:szCs w:val="18"/>
        </w:rPr>
        <w:t>Atenciosamente,</w:t>
      </w:r>
    </w:p>
    <w:p w:rsidR="004545D6" w:rsidRPr="00F166B9" w:rsidRDefault="004545D6" w:rsidP="004545D6">
      <w:pPr>
        <w:pStyle w:val="Default"/>
        <w:rPr>
          <w:rFonts w:ascii="Bookman Old Style" w:hAnsi="Bookman Old Style"/>
          <w:sz w:val="20"/>
          <w:szCs w:val="18"/>
        </w:rPr>
      </w:pPr>
    </w:p>
    <w:p w:rsidR="004545D6" w:rsidRDefault="004545D6" w:rsidP="004545D6">
      <w:pPr>
        <w:pStyle w:val="Default"/>
        <w:ind w:firstLine="708"/>
        <w:jc w:val="center"/>
        <w:rPr>
          <w:rFonts w:ascii="Bookman Old Style" w:hAnsi="Bookman Old Style"/>
          <w:sz w:val="20"/>
          <w:szCs w:val="18"/>
        </w:rPr>
      </w:pPr>
    </w:p>
    <w:p w:rsidR="004545D6" w:rsidRPr="00F166B9" w:rsidRDefault="004545D6" w:rsidP="004545D6">
      <w:pPr>
        <w:pStyle w:val="Default"/>
        <w:ind w:firstLine="708"/>
        <w:jc w:val="center"/>
        <w:rPr>
          <w:rFonts w:ascii="Bookman Old Style" w:hAnsi="Bookman Old Style"/>
          <w:sz w:val="20"/>
          <w:szCs w:val="18"/>
        </w:rPr>
      </w:pPr>
    </w:p>
    <w:p w:rsidR="004545D6" w:rsidRDefault="004545D6" w:rsidP="004545D6">
      <w:pPr>
        <w:pStyle w:val="Default"/>
        <w:jc w:val="center"/>
        <w:rPr>
          <w:rFonts w:ascii="Bookman Old Style" w:hAnsi="Bookman Old Style"/>
          <w:sz w:val="20"/>
          <w:szCs w:val="18"/>
        </w:rPr>
      </w:pPr>
      <w:r>
        <w:rPr>
          <w:rFonts w:ascii="Bookman Old Style" w:hAnsi="Bookman Old Style"/>
          <w:sz w:val="20"/>
          <w:szCs w:val="18"/>
        </w:rPr>
        <w:t>Local e data</w:t>
      </w:r>
    </w:p>
    <w:p w:rsidR="004545D6" w:rsidRPr="00F166B9" w:rsidRDefault="004545D6" w:rsidP="004545D6">
      <w:pPr>
        <w:pStyle w:val="Default"/>
        <w:jc w:val="center"/>
        <w:rPr>
          <w:rFonts w:ascii="Bookman Old Style" w:hAnsi="Bookman Old Style"/>
          <w:sz w:val="20"/>
          <w:szCs w:val="18"/>
        </w:rPr>
      </w:pPr>
    </w:p>
    <w:p w:rsidR="004545D6" w:rsidRPr="00F166B9" w:rsidRDefault="004545D6" w:rsidP="004545D6">
      <w:pPr>
        <w:pStyle w:val="Corpodetexto"/>
        <w:spacing w:before="10" w:line="360" w:lineRule="auto"/>
        <w:jc w:val="center"/>
        <w:rPr>
          <w:rFonts w:ascii="Bookman Old Style" w:hAnsi="Bookman Old Style" w:cs="Arial"/>
          <w:sz w:val="20"/>
          <w:szCs w:val="18"/>
        </w:rPr>
      </w:pPr>
      <w:r w:rsidRPr="00F166B9">
        <w:rPr>
          <w:rFonts w:ascii="Bookman Old Style" w:hAnsi="Bookman Old Style" w:cs="Arial"/>
          <w:sz w:val="20"/>
          <w:szCs w:val="18"/>
        </w:rPr>
        <w:t>Assinatura</w:t>
      </w:r>
    </w:p>
    <w:p w:rsidR="004545D6" w:rsidRDefault="004545D6" w:rsidP="004545D6">
      <w:pPr>
        <w:pStyle w:val="Corpodetexto"/>
        <w:spacing w:before="10"/>
        <w:jc w:val="center"/>
        <w:rPr>
          <w:rFonts w:ascii="Bookman Old Style" w:hAnsi="Bookman Old Style"/>
          <w:b/>
          <w:sz w:val="20"/>
          <w:szCs w:val="20"/>
        </w:rPr>
      </w:pPr>
    </w:p>
    <w:p w:rsidR="004545D6" w:rsidRDefault="004545D6" w:rsidP="004545D6">
      <w:pPr>
        <w:pStyle w:val="Corpodetexto"/>
        <w:spacing w:before="10"/>
        <w:jc w:val="center"/>
        <w:rPr>
          <w:rFonts w:ascii="Bookman Old Style" w:hAnsi="Bookman Old Style"/>
          <w:b/>
          <w:sz w:val="20"/>
          <w:szCs w:val="20"/>
        </w:rPr>
      </w:pPr>
    </w:p>
    <w:p w:rsidR="004545D6" w:rsidRDefault="004545D6" w:rsidP="004545D6">
      <w:pPr>
        <w:pStyle w:val="Corpodetexto"/>
        <w:spacing w:before="10"/>
        <w:jc w:val="center"/>
        <w:rPr>
          <w:rFonts w:ascii="Bookman Old Style" w:hAnsi="Bookman Old Style"/>
          <w:b/>
          <w:sz w:val="20"/>
          <w:szCs w:val="20"/>
        </w:rPr>
      </w:pPr>
    </w:p>
    <w:p w:rsidR="004545D6" w:rsidRDefault="004545D6"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309F9" w:rsidRDefault="004309F9" w:rsidP="004545D6">
      <w:pPr>
        <w:pStyle w:val="Corpodetexto"/>
        <w:spacing w:before="10"/>
        <w:jc w:val="center"/>
        <w:rPr>
          <w:rFonts w:ascii="Bookman Old Style" w:hAnsi="Bookman Old Style"/>
          <w:b/>
          <w:sz w:val="20"/>
          <w:szCs w:val="20"/>
        </w:rPr>
      </w:pPr>
    </w:p>
    <w:p w:rsidR="004545D6" w:rsidRDefault="004545D6" w:rsidP="004545D6">
      <w:pPr>
        <w:pStyle w:val="Corpodetexto"/>
        <w:spacing w:before="10"/>
        <w:jc w:val="center"/>
        <w:rPr>
          <w:rFonts w:ascii="Bookman Old Style" w:hAnsi="Bookman Old Style"/>
          <w:b/>
          <w:sz w:val="20"/>
          <w:szCs w:val="20"/>
        </w:rPr>
      </w:pPr>
    </w:p>
    <w:p w:rsidR="004309F9" w:rsidRDefault="004309F9" w:rsidP="004309F9">
      <w:pPr>
        <w:spacing w:before="240" w:after="120"/>
        <w:jc w:val="center"/>
        <w:outlineLvl w:val="2"/>
        <w:rPr>
          <w:rFonts w:ascii="Bookman Old Style" w:eastAsia="Calibri" w:hAnsi="Bookman Old Style" w:cs="Calibri"/>
          <w:b/>
          <w:bCs/>
          <w:sz w:val="24"/>
          <w:lang w:eastAsia="pt-BR"/>
        </w:rPr>
      </w:pPr>
      <w:r>
        <w:rPr>
          <w:rFonts w:ascii="Bookman Old Style" w:eastAsia="Calibri" w:hAnsi="Bookman Old Style" w:cs="Calibri"/>
          <w:b/>
          <w:bCs/>
          <w:sz w:val="24"/>
          <w:lang w:eastAsia="pt-BR"/>
        </w:rPr>
        <w:lastRenderedPageBreak/>
        <w:t>ANEXO III</w:t>
      </w:r>
    </w:p>
    <w:p w:rsidR="004309F9" w:rsidRDefault="004309F9" w:rsidP="004309F9">
      <w:pPr>
        <w:spacing w:before="240" w:after="120"/>
        <w:jc w:val="center"/>
        <w:outlineLvl w:val="2"/>
        <w:rPr>
          <w:rFonts w:ascii="Bookman Old Style" w:eastAsia="Calibri" w:hAnsi="Bookman Old Style" w:cs="Calibri"/>
          <w:b/>
          <w:bCs/>
          <w:sz w:val="24"/>
          <w:lang w:eastAsia="pt-BR"/>
        </w:rPr>
      </w:pPr>
      <w:r w:rsidRPr="00991FDE">
        <w:rPr>
          <w:rFonts w:ascii="Bookman Old Style" w:eastAsia="Calibri" w:hAnsi="Bookman Old Style" w:cs="Calibri"/>
          <w:b/>
          <w:bCs/>
          <w:sz w:val="24"/>
          <w:lang w:eastAsia="pt-BR"/>
        </w:rPr>
        <w:t>DECLARAÇÃO DE REGULARIDADE SOCIAL</w:t>
      </w:r>
    </w:p>
    <w:p w:rsidR="004309F9" w:rsidRPr="00991FDE" w:rsidRDefault="004309F9" w:rsidP="004309F9">
      <w:pPr>
        <w:spacing w:before="240" w:after="120"/>
        <w:jc w:val="center"/>
        <w:outlineLvl w:val="2"/>
        <w:rPr>
          <w:rFonts w:ascii="Bookman Old Style" w:eastAsia="Calibri" w:hAnsi="Bookman Old Style" w:cs="Calibri"/>
          <w:b/>
          <w:bCs/>
          <w:sz w:val="24"/>
          <w:lang w:eastAsia="pt-BR"/>
        </w:rPr>
      </w:pPr>
    </w:p>
    <w:p w:rsidR="004309F9" w:rsidRPr="00991FDE" w:rsidRDefault="004309F9" w:rsidP="004309F9">
      <w:pPr>
        <w:spacing w:before="240" w:after="120"/>
        <w:outlineLvl w:val="2"/>
        <w:rPr>
          <w:rFonts w:ascii="Bookman Old Style" w:eastAsia="Calibri" w:hAnsi="Bookman Old Style" w:cs="Calibri"/>
          <w:b/>
          <w:bCs/>
          <w:lang w:eastAsia="pt-BR"/>
        </w:rPr>
      </w:pPr>
      <w:r w:rsidRPr="00991FDE">
        <w:rPr>
          <w:rFonts w:ascii="Bookman Old Style" w:eastAsia="Calibri" w:hAnsi="Bookman Old Style" w:cs="Calibri"/>
          <w:b/>
          <w:bCs/>
          <w:lang w:eastAsia="pt-BR"/>
        </w:rPr>
        <w:t>1. DADOS DA PROPONENTE</w:t>
      </w:r>
    </w:p>
    <w:p w:rsidR="004309F9" w:rsidRDefault="004309F9" w:rsidP="004309F9">
      <w:pPr>
        <w:spacing w:before="60" w:after="120"/>
        <w:rPr>
          <w:rFonts w:ascii="Bookman Old Style" w:eastAsia="Calibri" w:hAnsi="Bookman Old Style" w:cs="Calibri"/>
          <w:lang w:eastAsia="pt-BR"/>
        </w:rPr>
      </w:pPr>
      <w:r w:rsidRPr="00991FDE">
        <w:rPr>
          <w:rFonts w:ascii="Bookman Old Style" w:eastAsia="Calibri" w:hAnsi="Bookman Old Style" w:cs="Calibri"/>
          <w:b/>
          <w:bCs/>
          <w:lang w:eastAsia="pt-BR"/>
        </w:rPr>
        <w:t>Razão Social:</w:t>
      </w:r>
      <w:r w:rsidRPr="00991FDE">
        <w:rPr>
          <w:rFonts w:ascii="Bookman Old Style" w:eastAsia="Calibri" w:hAnsi="Bookman Old Style" w:cs="Calibri"/>
          <w:lang w:eastAsia="pt-BR"/>
        </w:rPr>
        <w:t xml:space="preserve"> [NOME DA EMPRESA</w:t>
      </w:r>
      <w:proofErr w:type="gramStart"/>
      <w:r w:rsidRPr="00991FDE">
        <w:rPr>
          <w:rFonts w:ascii="Bookman Old Style" w:eastAsia="Calibri" w:hAnsi="Bookman Old Style" w:cs="Calibri"/>
          <w:lang w:eastAsia="pt-BR"/>
        </w:rPr>
        <w:t>]</w:t>
      </w:r>
      <w:proofErr w:type="gramEnd"/>
      <w:r w:rsidRPr="00991FDE">
        <w:rPr>
          <w:rFonts w:ascii="Bookman Old Style" w:eastAsia="Calibri" w:hAnsi="Bookman Old Style" w:cs="Calibri"/>
          <w:lang w:eastAsia="pt-BR"/>
        </w:rPr>
        <w:br/>
      </w:r>
      <w:r w:rsidRPr="00991FDE">
        <w:rPr>
          <w:rFonts w:ascii="Bookman Old Style" w:eastAsia="Calibri" w:hAnsi="Bookman Old Style" w:cs="Calibri"/>
          <w:b/>
          <w:bCs/>
          <w:lang w:eastAsia="pt-BR"/>
        </w:rPr>
        <w:t>CNPJ:</w:t>
      </w:r>
      <w:r w:rsidRPr="00991FDE">
        <w:rPr>
          <w:rFonts w:ascii="Bookman Old Style" w:eastAsia="Calibri" w:hAnsi="Bookman Old Style" w:cs="Calibri"/>
          <w:lang w:eastAsia="pt-BR"/>
        </w:rPr>
        <w:t xml:space="preserve"> [CNPJ]</w:t>
      </w:r>
      <w:r w:rsidRPr="00991FDE">
        <w:rPr>
          <w:rFonts w:ascii="Bookman Old Style" w:eastAsia="Calibri" w:hAnsi="Bookman Old Style" w:cs="Calibri"/>
          <w:lang w:eastAsia="pt-BR"/>
        </w:rPr>
        <w:br/>
      </w:r>
      <w:r w:rsidRPr="00991FDE">
        <w:rPr>
          <w:rFonts w:ascii="Bookman Old Style" w:eastAsia="Calibri" w:hAnsi="Bookman Old Style" w:cs="Calibri"/>
          <w:b/>
          <w:bCs/>
          <w:lang w:eastAsia="pt-BR"/>
        </w:rPr>
        <w:t>Endereço:</w:t>
      </w:r>
      <w:r w:rsidRPr="00991FDE">
        <w:rPr>
          <w:rFonts w:ascii="Bookman Old Style" w:eastAsia="Calibri" w:hAnsi="Bookman Old Style" w:cs="Calibri"/>
          <w:lang w:eastAsia="pt-BR"/>
        </w:rPr>
        <w:t xml:space="preserve"> [ENDEREÇO]</w:t>
      </w:r>
      <w:r w:rsidRPr="00991FDE">
        <w:rPr>
          <w:rFonts w:ascii="Bookman Old Style" w:eastAsia="Calibri" w:hAnsi="Bookman Old Style" w:cs="Calibri"/>
          <w:lang w:eastAsia="pt-BR"/>
        </w:rPr>
        <w:br/>
      </w:r>
      <w:r w:rsidRPr="00991FDE">
        <w:rPr>
          <w:rFonts w:ascii="Bookman Old Style" w:eastAsia="Calibri" w:hAnsi="Bookman Old Style" w:cs="Calibri"/>
          <w:b/>
          <w:bCs/>
          <w:lang w:eastAsia="pt-BR"/>
        </w:rPr>
        <w:t>Representante Legal:</w:t>
      </w:r>
      <w:r w:rsidRPr="00991FDE">
        <w:rPr>
          <w:rFonts w:ascii="Bookman Old Style" w:eastAsia="Calibri" w:hAnsi="Bookman Old Style" w:cs="Calibri"/>
          <w:lang w:eastAsia="pt-BR"/>
        </w:rPr>
        <w:t xml:space="preserve"> [NOME]</w:t>
      </w:r>
    </w:p>
    <w:p w:rsidR="004309F9" w:rsidRDefault="004309F9" w:rsidP="004309F9">
      <w:pPr>
        <w:spacing w:before="60" w:after="120"/>
        <w:rPr>
          <w:rFonts w:ascii="Bookman Old Style" w:eastAsia="Calibri" w:hAnsi="Bookman Old Style" w:cs="Calibri"/>
          <w:lang w:eastAsia="pt-BR"/>
        </w:rPr>
      </w:pPr>
    </w:p>
    <w:p w:rsidR="004309F9" w:rsidRDefault="004309F9" w:rsidP="004309F9">
      <w:pPr>
        <w:spacing w:before="60" w:after="120"/>
        <w:rPr>
          <w:rFonts w:ascii="Bookman Old Style" w:eastAsia="Calibri" w:hAnsi="Bookman Old Style" w:cs="Calibri"/>
          <w:b/>
          <w:lang w:eastAsia="pt-BR"/>
        </w:rPr>
      </w:pPr>
      <w:r w:rsidRPr="00991FDE">
        <w:rPr>
          <w:rFonts w:ascii="Bookman Old Style" w:eastAsia="Calibri" w:hAnsi="Bookman Old Style" w:cs="Calibri"/>
          <w:b/>
          <w:lang w:eastAsia="pt-BR"/>
        </w:rPr>
        <w:t xml:space="preserve">À </w:t>
      </w:r>
      <w:r>
        <w:rPr>
          <w:rFonts w:ascii="Bookman Old Style" w:eastAsia="Calibri" w:hAnsi="Bookman Old Style" w:cs="Calibri"/>
          <w:b/>
          <w:lang w:eastAsia="pt-BR"/>
        </w:rPr>
        <w:t>PREFEITURA DE SANTO ANTONIO DO SUDOESTE/PR</w:t>
      </w:r>
      <w:r w:rsidRPr="00991FDE">
        <w:rPr>
          <w:rFonts w:ascii="Bookman Old Style" w:eastAsia="Calibri" w:hAnsi="Bookman Old Style" w:cs="Calibri"/>
          <w:b/>
          <w:lang w:eastAsia="pt-BR"/>
        </w:rPr>
        <w:t xml:space="preserve"> </w:t>
      </w:r>
    </w:p>
    <w:p w:rsidR="004309F9" w:rsidRPr="00991FDE" w:rsidRDefault="004309F9" w:rsidP="004309F9">
      <w:pPr>
        <w:spacing w:before="60" w:after="120"/>
        <w:rPr>
          <w:rFonts w:ascii="Bookman Old Style" w:eastAsia="Calibri" w:hAnsi="Bookman Old Style" w:cs="Calibri"/>
          <w:b/>
          <w:lang w:eastAsia="pt-BR"/>
        </w:rPr>
      </w:pPr>
      <w:r w:rsidRPr="00991FDE">
        <w:rPr>
          <w:rFonts w:ascii="Bookman Old Style" w:eastAsia="Calibri" w:hAnsi="Bookman Old Style" w:cs="Calibri"/>
          <w:b/>
          <w:lang w:eastAsia="pt-BR"/>
        </w:rPr>
        <w:t xml:space="preserve">Ref.: </w:t>
      </w:r>
      <w:r>
        <w:rPr>
          <w:rFonts w:ascii="Bookman Old Style" w:eastAsia="Calibri" w:hAnsi="Bookman Old Style" w:cs="Calibri"/>
          <w:b/>
          <w:lang w:eastAsia="pt-BR"/>
        </w:rPr>
        <w:t>CHAMAMENTO PÚBLICO Nº 04/2026</w:t>
      </w:r>
    </w:p>
    <w:p w:rsidR="004309F9" w:rsidRDefault="004309F9" w:rsidP="004309F9">
      <w:pPr>
        <w:spacing w:before="60" w:after="120"/>
        <w:rPr>
          <w:rFonts w:ascii="Bookman Old Style" w:eastAsia="Calibri" w:hAnsi="Bookman Old Style" w:cs="Calibri"/>
          <w:lang w:eastAsia="pt-BR"/>
        </w:rPr>
      </w:pPr>
    </w:p>
    <w:p w:rsidR="004309F9" w:rsidRDefault="004309F9" w:rsidP="004309F9">
      <w:pPr>
        <w:spacing w:before="60" w:after="120"/>
        <w:jc w:val="both"/>
        <w:rPr>
          <w:rFonts w:ascii="Bookman Old Style" w:eastAsia="Calibri" w:hAnsi="Bookman Old Style" w:cs="Calibri"/>
          <w:lang w:eastAsia="pt-BR"/>
        </w:rPr>
      </w:pPr>
      <w:r w:rsidRPr="00991FDE">
        <w:rPr>
          <w:rFonts w:ascii="Bookman Old Style" w:eastAsia="Calibri" w:hAnsi="Bookman Old Style" w:cs="Calibri"/>
          <w:lang w:eastAsia="pt-BR"/>
        </w:rPr>
        <w:t xml:space="preserve">A empresa [NOME DA EMPRESA], inscrita no CNPJ sob o nº [CNPJ], por intermédio de seu representante legal, </w:t>
      </w:r>
      <w:proofErr w:type="gramStart"/>
      <w:r w:rsidRPr="00991FDE">
        <w:rPr>
          <w:rFonts w:ascii="Bookman Old Style" w:eastAsia="Calibri" w:hAnsi="Bookman Old Style" w:cs="Calibri"/>
          <w:lang w:eastAsia="pt-BR"/>
        </w:rPr>
        <w:t>o(</w:t>
      </w:r>
      <w:proofErr w:type="gramEnd"/>
      <w:r w:rsidRPr="00991FDE">
        <w:rPr>
          <w:rFonts w:ascii="Bookman Old Style" w:eastAsia="Calibri" w:hAnsi="Bookman Old Style" w:cs="Calibri"/>
          <w:lang w:eastAsia="pt-BR"/>
        </w:rPr>
        <w:t xml:space="preserve">a) Sr(a). [NOME], declara, para os fins do disposto no </w:t>
      </w:r>
      <w:r w:rsidRPr="00991FDE">
        <w:rPr>
          <w:rFonts w:ascii="Bookman Old Style" w:eastAsia="Calibri" w:hAnsi="Bookman Old Style" w:cs="Calibri"/>
          <w:i/>
          <w:iCs/>
          <w:lang w:eastAsia="pt-BR"/>
        </w:rPr>
        <w:t>Art. 7º, inciso XXXIII, da Constituição Federal</w:t>
      </w:r>
      <w:r w:rsidRPr="00991FDE">
        <w:rPr>
          <w:rFonts w:ascii="Bookman Old Style" w:eastAsia="Calibri" w:hAnsi="Bookman Old Style" w:cs="Calibri"/>
          <w:lang w:eastAsia="pt-BR"/>
        </w:rPr>
        <w:t>, que não emprega menores de dezoito anos em trabalho noturno, perigoso ou insalubre e não emprega menores de dezesseis anos, salvo na condição de aprendiz, a partir de quatorze anos, em estrita observância à legislação trabalhista vigente.</w:t>
      </w:r>
    </w:p>
    <w:p w:rsidR="004309F9" w:rsidRDefault="004309F9" w:rsidP="004309F9">
      <w:pPr>
        <w:spacing w:before="60" w:after="120"/>
        <w:jc w:val="both"/>
        <w:rPr>
          <w:rFonts w:ascii="Bookman Old Style" w:eastAsia="Calibri" w:hAnsi="Bookman Old Style" w:cs="Calibri"/>
          <w:lang w:eastAsia="pt-BR"/>
        </w:rPr>
      </w:pPr>
    </w:p>
    <w:p w:rsidR="004309F9" w:rsidRDefault="004309F9" w:rsidP="004309F9">
      <w:pPr>
        <w:spacing w:before="60" w:after="120"/>
        <w:jc w:val="both"/>
        <w:rPr>
          <w:rFonts w:ascii="Bookman Old Style" w:eastAsia="Calibri" w:hAnsi="Bookman Old Style" w:cs="Calibri"/>
          <w:lang w:eastAsia="pt-BR"/>
        </w:rPr>
      </w:pPr>
      <w:r>
        <w:rPr>
          <w:rFonts w:ascii="Bookman Old Style" w:eastAsia="Calibri" w:hAnsi="Bookman Old Style" w:cs="Calibri"/>
          <w:lang w:eastAsia="pt-BR"/>
        </w:rPr>
        <w:t>LOCAL, DATA, MÊS, ANO.</w:t>
      </w:r>
    </w:p>
    <w:p w:rsidR="004309F9" w:rsidRDefault="004309F9" w:rsidP="004309F9">
      <w:pPr>
        <w:spacing w:before="60" w:after="120"/>
        <w:jc w:val="both"/>
        <w:rPr>
          <w:rFonts w:ascii="Bookman Old Style" w:eastAsia="Calibri" w:hAnsi="Bookman Old Style" w:cs="Calibri"/>
          <w:lang w:eastAsia="pt-BR"/>
        </w:rPr>
      </w:pP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t>[NOME DO REPRESENTANTE LEGAL]</w:t>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br/>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t>[CARGO DO REPRESENTANTE]</w:t>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br/>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t>[NOME DA EMPRESA]</w:t>
      </w:r>
    </w:p>
    <w:p w:rsidR="004309F9" w:rsidRDefault="004309F9" w:rsidP="004309F9">
      <w:pPr>
        <w:spacing w:before="60" w:after="120"/>
        <w:jc w:val="center"/>
        <w:rPr>
          <w:rFonts w:ascii="Bookman Old Style" w:eastAsia="Calibri" w:hAnsi="Bookman Old Style" w:cs="Calibri"/>
          <w:lang w:eastAsia="pt-BR"/>
        </w:rPr>
      </w:pPr>
    </w:p>
    <w:p w:rsidR="004309F9" w:rsidRDefault="004309F9" w:rsidP="004309F9">
      <w:pPr>
        <w:spacing w:before="60" w:after="120"/>
        <w:jc w:val="both"/>
        <w:rPr>
          <w:rFonts w:ascii="Bookman Old Style" w:eastAsia="Calibri" w:hAnsi="Bookman Old Style" w:cs="Calibri"/>
          <w:lang w:eastAsia="pt-BR"/>
        </w:rPr>
      </w:pPr>
    </w:p>
    <w:p w:rsidR="004309F9" w:rsidRPr="00991FDE" w:rsidRDefault="004309F9" w:rsidP="004309F9">
      <w:pPr>
        <w:spacing w:before="60" w:after="120"/>
        <w:jc w:val="center"/>
        <w:rPr>
          <w:rFonts w:ascii="Bookman Old Style" w:eastAsia="Calibri" w:hAnsi="Bookman Old Style" w:cs="Calibri"/>
          <w:lang w:eastAsia="pt-BR"/>
        </w:rPr>
      </w:pPr>
    </w:p>
    <w:p w:rsidR="004309F9" w:rsidRDefault="004309F9" w:rsidP="004309F9"/>
    <w:p w:rsidR="004545D6" w:rsidRDefault="004545D6" w:rsidP="004545D6">
      <w:pPr>
        <w:pStyle w:val="Corpodetexto"/>
        <w:spacing w:before="10" w:line="360" w:lineRule="auto"/>
        <w:jc w:val="center"/>
        <w:rPr>
          <w:rFonts w:ascii="Bookman Old Style" w:hAnsi="Bookman Old Style"/>
          <w:sz w:val="20"/>
          <w:szCs w:val="20"/>
        </w:rPr>
      </w:pPr>
    </w:p>
    <w:p w:rsidR="004309F9" w:rsidRDefault="004309F9" w:rsidP="004545D6">
      <w:pPr>
        <w:pStyle w:val="Corpodetexto"/>
        <w:spacing w:before="10" w:line="360" w:lineRule="auto"/>
        <w:jc w:val="center"/>
        <w:rPr>
          <w:rFonts w:ascii="Bookman Old Style" w:hAnsi="Bookman Old Style"/>
          <w:sz w:val="20"/>
          <w:szCs w:val="20"/>
        </w:rPr>
      </w:pPr>
    </w:p>
    <w:p w:rsidR="004309F9" w:rsidRDefault="004309F9" w:rsidP="004545D6">
      <w:pPr>
        <w:pStyle w:val="Corpodetexto"/>
        <w:spacing w:before="10" w:line="360" w:lineRule="auto"/>
        <w:jc w:val="center"/>
        <w:rPr>
          <w:rFonts w:ascii="Bookman Old Style" w:hAnsi="Bookman Old Style"/>
          <w:sz w:val="20"/>
          <w:szCs w:val="20"/>
        </w:rPr>
      </w:pPr>
    </w:p>
    <w:p w:rsidR="004309F9" w:rsidRDefault="004309F9" w:rsidP="004545D6">
      <w:pPr>
        <w:pStyle w:val="Corpodetexto"/>
        <w:spacing w:before="10" w:line="360" w:lineRule="auto"/>
        <w:jc w:val="center"/>
        <w:rPr>
          <w:rFonts w:ascii="Bookman Old Style" w:hAnsi="Bookman Old Style"/>
          <w:sz w:val="20"/>
          <w:szCs w:val="20"/>
        </w:rPr>
      </w:pPr>
    </w:p>
    <w:p w:rsidR="004309F9" w:rsidRDefault="004309F9" w:rsidP="004545D6">
      <w:pPr>
        <w:pStyle w:val="Corpodetexto"/>
        <w:spacing w:before="10" w:line="360" w:lineRule="auto"/>
        <w:jc w:val="center"/>
        <w:rPr>
          <w:rFonts w:ascii="Bookman Old Style" w:hAnsi="Bookman Old Style"/>
          <w:sz w:val="20"/>
          <w:szCs w:val="20"/>
        </w:rPr>
      </w:pPr>
    </w:p>
    <w:p w:rsidR="004309F9" w:rsidRDefault="004309F9" w:rsidP="004545D6">
      <w:pPr>
        <w:pStyle w:val="Corpodetexto"/>
        <w:spacing w:before="10" w:line="360" w:lineRule="auto"/>
        <w:jc w:val="center"/>
        <w:rPr>
          <w:rFonts w:ascii="Bookman Old Style" w:hAnsi="Bookman Old Style"/>
          <w:sz w:val="20"/>
          <w:szCs w:val="20"/>
        </w:rPr>
      </w:pPr>
    </w:p>
    <w:p w:rsidR="004309F9" w:rsidRDefault="004309F9" w:rsidP="004309F9">
      <w:pPr>
        <w:spacing w:before="240" w:after="120"/>
        <w:jc w:val="center"/>
        <w:outlineLvl w:val="2"/>
        <w:rPr>
          <w:rFonts w:ascii="Bookman Old Style" w:eastAsia="Calibri" w:hAnsi="Bookman Old Style" w:cs="Calibri"/>
          <w:b/>
          <w:bCs/>
          <w:sz w:val="24"/>
          <w:lang w:eastAsia="pt-BR"/>
        </w:rPr>
      </w:pPr>
      <w:r>
        <w:rPr>
          <w:rFonts w:ascii="Bookman Old Style" w:eastAsia="Calibri" w:hAnsi="Bookman Old Style" w:cs="Calibri"/>
          <w:b/>
          <w:bCs/>
          <w:sz w:val="24"/>
          <w:lang w:eastAsia="pt-BR"/>
        </w:rPr>
        <w:lastRenderedPageBreak/>
        <w:t>ANEXO IV</w:t>
      </w:r>
    </w:p>
    <w:p w:rsidR="004309F9" w:rsidRDefault="004309F9" w:rsidP="004309F9">
      <w:pPr>
        <w:spacing w:before="240" w:after="120"/>
        <w:jc w:val="center"/>
        <w:outlineLvl w:val="2"/>
        <w:rPr>
          <w:rFonts w:ascii="Bookman Old Style" w:eastAsia="Calibri" w:hAnsi="Bookman Old Style" w:cs="Calibri"/>
          <w:b/>
          <w:bCs/>
          <w:sz w:val="24"/>
          <w:lang w:eastAsia="pt-BR"/>
        </w:rPr>
      </w:pPr>
      <w:r w:rsidRPr="007F5374">
        <w:rPr>
          <w:rFonts w:ascii="Bookman Old Style" w:eastAsia="Calibri" w:hAnsi="Bookman Old Style" w:cs="Calibri"/>
          <w:b/>
          <w:bCs/>
          <w:sz w:val="24"/>
          <w:lang w:eastAsia="pt-BR"/>
        </w:rPr>
        <w:t>DECLARAÇÃO DE CONFORMIDADE ÉTICA E INEXISTÊNCIA DE VEDAÇÕES</w:t>
      </w:r>
    </w:p>
    <w:p w:rsidR="004309F9" w:rsidRPr="00991FDE" w:rsidRDefault="004309F9" w:rsidP="004309F9">
      <w:pPr>
        <w:spacing w:before="240" w:after="120"/>
        <w:jc w:val="center"/>
        <w:outlineLvl w:val="2"/>
        <w:rPr>
          <w:rFonts w:ascii="Bookman Old Style" w:eastAsia="Calibri" w:hAnsi="Bookman Old Style" w:cs="Calibri"/>
          <w:b/>
          <w:bCs/>
          <w:sz w:val="24"/>
          <w:lang w:eastAsia="pt-BR"/>
        </w:rPr>
      </w:pPr>
    </w:p>
    <w:p w:rsidR="004309F9" w:rsidRPr="00991FDE" w:rsidRDefault="004309F9" w:rsidP="004309F9">
      <w:pPr>
        <w:spacing w:before="240" w:after="120"/>
        <w:outlineLvl w:val="2"/>
        <w:rPr>
          <w:rFonts w:ascii="Bookman Old Style" w:eastAsia="Calibri" w:hAnsi="Bookman Old Style" w:cs="Calibri"/>
          <w:b/>
          <w:bCs/>
          <w:lang w:eastAsia="pt-BR"/>
        </w:rPr>
      </w:pPr>
      <w:r w:rsidRPr="00991FDE">
        <w:rPr>
          <w:rFonts w:ascii="Bookman Old Style" w:eastAsia="Calibri" w:hAnsi="Bookman Old Style" w:cs="Calibri"/>
          <w:b/>
          <w:bCs/>
          <w:lang w:eastAsia="pt-BR"/>
        </w:rPr>
        <w:t>1. DADOS DA PROPONENTE</w:t>
      </w:r>
    </w:p>
    <w:p w:rsidR="004309F9" w:rsidRDefault="004309F9" w:rsidP="004309F9">
      <w:pPr>
        <w:spacing w:before="60" w:after="120"/>
        <w:rPr>
          <w:rFonts w:ascii="Bookman Old Style" w:eastAsia="Calibri" w:hAnsi="Bookman Old Style" w:cs="Calibri"/>
          <w:lang w:eastAsia="pt-BR"/>
        </w:rPr>
      </w:pPr>
      <w:r w:rsidRPr="00991FDE">
        <w:rPr>
          <w:rFonts w:ascii="Bookman Old Style" w:eastAsia="Calibri" w:hAnsi="Bookman Old Style" w:cs="Calibri"/>
          <w:b/>
          <w:bCs/>
          <w:lang w:eastAsia="pt-BR"/>
        </w:rPr>
        <w:t>Razão Social:</w:t>
      </w:r>
      <w:r w:rsidRPr="00991FDE">
        <w:rPr>
          <w:rFonts w:ascii="Bookman Old Style" w:eastAsia="Calibri" w:hAnsi="Bookman Old Style" w:cs="Calibri"/>
          <w:lang w:eastAsia="pt-BR"/>
        </w:rPr>
        <w:t xml:space="preserve"> [NOME DA EMPRESA</w:t>
      </w:r>
      <w:proofErr w:type="gramStart"/>
      <w:r w:rsidRPr="00991FDE">
        <w:rPr>
          <w:rFonts w:ascii="Bookman Old Style" w:eastAsia="Calibri" w:hAnsi="Bookman Old Style" w:cs="Calibri"/>
          <w:lang w:eastAsia="pt-BR"/>
        </w:rPr>
        <w:t>]</w:t>
      </w:r>
      <w:proofErr w:type="gramEnd"/>
      <w:r w:rsidRPr="00991FDE">
        <w:rPr>
          <w:rFonts w:ascii="Bookman Old Style" w:eastAsia="Calibri" w:hAnsi="Bookman Old Style" w:cs="Calibri"/>
          <w:lang w:eastAsia="pt-BR"/>
        </w:rPr>
        <w:br/>
      </w:r>
      <w:r w:rsidRPr="00991FDE">
        <w:rPr>
          <w:rFonts w:ascii="Bookman Old Style" w:eastAsia="Calibri" w:hAnsi="Bookman Old Style" w:cs="Calibri"/>
          <w:b/>
          <w:bCs/>
          <w:lang w:eastAsia="pt-BR"/>
        </w:rPr>
        <w:t>CNPJ:</w:t>
      </w:r>
      <w:r w:rsidRPr="00991FDE">
        <w:rPr>
          <w:rFonts w:ascii="Bookman Old Style" w:eastAsia="Calibri" w:hAnsi="Bookman Old Style" w:cs="Calibri"/>
          <w:lang w:eastAsia="pt-BR"/>
        </w:rPr>
        <w:t xml:space="preserve"> [CNPJ]</w:t>
      </w:r>
      <w:r w:rsidRPr="00991FDE">
        <w:rPr>
          <w:rFonts w:ascii="Bookman Old Style" w:eastAsia="Calibri" w:hAnsi="Bookman Old Style" w:cs="Calibri"/>
          <w:lang w:eastAsia="pt-BR"/>
        </w:rPr>
        <w:br/>
      </w:r>
      <w:r w:rsidRPr="00991FDE">
        <w:rPr>
          <w:rFonts w:ascii="Bookman Old Style" w:eastAsia="Calibri" w:hAnsi="Bookman Old Style" w:cs="Calibri"/>
          <w:b/>
          <w:bCs/>
          <w:lang w:eastAsia="pt-BR"/>
        </w:rPr>
        <w:t>Endereço:</w:t>
      </w:r>
      <w:r w:rsidRPr="00991FDE">
        <w:rPr>
          <w:rFonts w:ascii="Bookman Old Style" w:eastAsia="Calibri" w:hAnsi="Bookman Old Style" w:cs="Calibri"/>
          <w:lang w:eastAsia="pt-BR"/>
        </w:rPr>
        <w:t xml:space="preserve"> [ENDEREÇO]</w:t>
      </w:r>
      <w:r w:rsidRPr="00991FDE">
        <w:rPr>
          <w:rFonts w:ascii="Bookman Old Style" w:eastAsia="Calibri" w:hAnsi="Bookman Old Style" w:cs="Calibri"/>
          <w:lang w:eastAsia="pt-BR"/>
        </w:rPr>
        <w:br/>
      </w:r>
      <w:r w:rsidRPr="00991FDE">
        <w:rPr>
          <w:rFonts w:ascii="Bookman Old Style" w:eastAsia="Calibri" w:hAnsi="Bookman Old Style" w:cs="Calibri"/>
          <w:b/>
          <w:bCs/>
          <w:lang w:eastAsia="pt-BR"/>
        </w:rPr>
        <w:t>Representante Legal:</w:t>
      </w:r>
      <w:r w:rsidRPr="00991FDE">
        <w:rPr>
          <w:rFonts w:ascii="Bookman Old Style" w:eastAsia="Calibri" w:hAnsi="Bookman Old Style" w:cs="Calibri"/>
          <w:lang w:eastAsia="pt-BR"/>
        </w:rPr>
        <w:t xml:space="preserve"> [NOME]</w:t>
      </w:r>
    </w:p>
    <w:p w:rsidR="004309F9" w:rsidRDefault="004309F9" w:rsidP="004309F9">
      <w:pPr>
        <w:spacing w:before="60" w:after="120"/>
        <w:rPr>
          <w:rFonts w:ascii="Bookman Old Style" w:eastAsia="Calibri" w:hAnsi="Bookman Old Style" w:cs="Calibri"/>
          <w:lang w:eastAsia="pt-BR"/>
        </w:rPr>
      </w:pPr>
    </w:p>
    <w:p w:rsidR="004309F9" w:rsidRDefault="004309F9" w:rsidP="004309F9">
      <w:pPr>
        <w:spacing w:before="60" w:after="120"/>
        <w:rPr>
          <w:rFonts w:ascii="Bookman Old Style" w:eastAsia="Calibri" w:hAnsi="Bookman Old Style" w:cs="Calibri"/>
          <w:b/>
          <w:lang w:eastAsia="pt-BR"/>
        </w:rPr>
      </w:pPr>
      <w:r w:rsidRPr="00991FDE">
        <w:rPr>
          <w:rFonts w:ascii="Bookman Old Style" w:eastAsia="Calibri" w:hAnsi="Bookman Old Style" w:cs="Calibri"/>
          <w:b/>
          <w:lang w:eastAsia="pt-BR"/>
        </w:rPr>
        <w:t xml:space="preserve">À </w:t>
      </w:r>
      <w:r>
        <w:rPr>
          <w:rFonts w:ascii="Bookman Old Style" w:eastAsia="Calibri" w:hAnsi="Bookman Old Style" w:cs="Calibri"/>
          <w:b/>
          <w:lang w:eastAsia="pt-BR"/>
        </w:rPr>
        <w:t>PREFEITURA DE SANTO ANTONIO DO SUDOESTE/PR</w:t>
      </w:r>
      <w:r w:rsidRPr="00991FDE">
        <w:rPr>
          <w:rFonts w:ascii="Bookman Old Style" w:eastAsia="Calibri" w:hAnsi="Bookman Old Style" w:cs="Calibri"/>
          <w:b/>
          <w:lang w:eastAsia="pt-BR"/>
        </w:rPr>
        <w:t xml:space="preserve"> </w:t>
      </w:r>
    </w:p>
    <w:p w:rsidR="004309F9" w:rsidRPr="00991FDE" w:rsidRDefault="004309F9" w:rsidP="004309F9">
      <w:pPr>
        <w:spacing w:before="60" w:after="120"/>
        <w:rPr>
          <w:rFonts w:ascii="Bookman Old Style" w:eastAsia="Calibri" w:hAnsi="Bookman Old Style" w:cs="Calibri"/>
          <w:b/>
          <w:lang w:eastAsia="pt-BR"/>
        </w:rPr>
      </w:pPr>
      <w:r w:rsidRPr="00991FDE">
        <w:rPr>
          <w:rFonts w:ascii="Bookman Old Style" w:eastAsia="Calibri" w:hAnsi="Bookman Old Style" w:cs="Calibri"/>
          <w:b/>
          <w:lang w:eastAsia="pt-BR"/>
        </w:rPr>
        <w:t xml:space="preserve">Ref.: </w:t>
      </w:r>
      <w:r>
        <w:rPr>
          <w:rFonts w:ascii="Bookman Old Style" w:eastAsia="Calibri" w:hAnsi="Bookman Old Style" w:cs="Calibri"/>
          <w:b/>
          <w:lang w:eastAsia="pt-BR"/>
        </w:rPr>
        <w:t>CHAMAMENTO PÚBLICO Nº 04/2026</w:t>
      </w:r>
    </w:p>
    <w:p w:rsidR="004309F9" w:rsidRDefault="004309F9" w:rsidP="004309F9">
      <w:pPr>
        <w:spacing w:before="60" w:after="120"/>
        <w:rPr>
          <w:rFonts w:ascii="Bookman Old Style" w:eastAsia="Calibri" w:hAnsi="Bookman Old Style" w:cs="Calibri"/>
          <w:lang w:eastAsia="pt-BR"/>
        </w:rPr>
      </w:pPr>
    </w:p>
    <w:p w:rsidR="004309F9" w:rsidRDefault="004309F9" w:rsidP="004309F9">
      <w:pPr>
        <w:spacing w:before="60" w:after="120"/>
        <w:jc w:val="both"/>
        <w:rPr>
          <w:rFonts w:ascii="Bookman Old Style" w:eastAsia="Calibri" w:hAnsi="Bookman Old Style" w:cs="Calibri"/>
          <w:lang w:eastAsia="pt-BR"/>
        </w:rPr>
      </w:pPr>
      <w:r w:rsidRPr="00991FDE">
        <w:rPr>
          <w:rFonts w:ascii="Bookman Old Style" w:eastAsia="Calibri" w:hAnsi="Bookman Old Style" w:cs="Calibri"/>
          <w:lang w:eastAsia="pt-BR"/>
        </w:rPr>
        <w:t xml:space="preserve">A empresa [NOME DA EMPRESA], inscrita no CNPJ sob o nº [CNPJ], por intermédio de seu representante legal, </w:t>
      </w:r>
      <w:proofErr w:type="gramStart"/>
      <w:r w:rsidRPr="00991FDE">
        <w:rPr>
          <w:rFonts w:ascii="Bookman Old Style" w:eastAsia="Calibri" w:hAnsi="Bookman Old Style" w:cs="Calibri"/>
          <w:lang w:eastAsia="pt-BR"/>
        </w:rPr>
        <w:t>o(</w:t>
      </w:r>
      <w:proofErr w:type="gramEnd"/>
      <w:r w:rsidRPr="00991FDE">
        <w:rPr>
          <w:rFonts w:ascii="Bookman Old Style" w:eastAsia="Calibri" w:hAnsi="Bookman Old Style" w:cs="Calibri"/>
          <w:lang w:eastAsia="pt-BR"/>
        </w:rPr>
        <w:t xml:space="preserve">a) Sr(a). [NOME], </w:t>
      </w:r>
      <w:r w:rsidRPr="007F5374">
        <w:rPr>
          <w:rFonts w:ascii="Bookman Old Style" w:eastAsia="Calibri" w:hAnsi="Bookman Old Style" w:cs="Calibri"/>
          <w:lang w:eastAsia="pt-BR"/>
        </w:rPr>
        <w:t xml:space="preserve">declara, sob as penas da lei, que ela e suas marcas não possuem correlação, direta ou indireta, com os produtos e atividades vedados pelo </w:t>
      </w:r>
      <w:r w:rsidRPr="007F5374">
        <w:rPr>
          <w:rFonts w:ascii="Bookman Old Style" w:eastAsia="Calibri" w:hAnsi="Bookman Old Style" w:cs="Calibri"/>
          <w:i/>
          <w:iCs/>
          <w:lang w:eastAsia="pt-BR"/>
        </w:rPr>
        <w:t>Art. 16 da Lei Municipal nº 3.493/2026</w:t>
      </w:r>
      <w:r w:rsidRPr="007F5374">
        <w:rPr>
          <w:rFonts w:ascii="Bookman Old Style" w:eastAsia="Calibri" w:hAnsi="Bookman Old Style" w:cs="Calibri"/>
          <w:lang w:eastAsia="pt-BR"/>
        </w:rPr>
        <w:t>. Fica expressamente atestado que a proponente não atua, promove ou possui vínculos com a indústria do tabaco, bebidas alcoólicas, conteúdos de cunho sexual ou exploração de jogos de azar e apostas, mantendo-se em total conformidade com os requisitos éticos estabelecidos para o Chamamento Público nº 04/2026</w:t>
      </w:r>
      <w:r>
        <w:rPr>
          <w:rFonts w:ascii="Bookman Old Style" w:eastAsia="Calibri" w:hAnsi="Bookman Old Style" w:cs="Calibri"/>
          <w:lang w:eastAsia="pt-BR"/>
        </w:rPr>
        <w:t>.</w:t>
      </w:r>
    </w:p>
    <w:p w:rsidR="004309F9" w:rsidRDefault="004309F9" w:rsidP="004309F9">
      <w:pPr>
        <w:spacing w:before="60" w:after="120"/>
        <w:jc w:val="both"/>
        <w:rPr>
          <w:rFonts w:ascii="Bookman Old Style" w:eastAsia="Calibri" w:hAnsi="Bookman Old Style" w:cs="Calibri"/>
          <w:lang w:eastAsia="pt-BR"/>
        </w:rPr>
      </w:pPr>
    </w:p>
    <w:p w:rsidR="004309F9" w:rsidRDefault="004309F9" w:rsidP="004309F9">
      <w:pPr>
        <w:spacing w:before="60" w:after="120"/>
        <w:jc w:val="both"/>
        <w:rPr>
          <w:rFonts w:ascii="Bookman Old Style" w:eastAsia="Calibri" w:hAnsi="Bookman Old Style" w:cs="Calibri"/>
          <w:lang w:eastAsia="pt-BR"/>
        </w:rPr>
      </w:pPr>
      <w:r>
        <w:rPr>
          <w:rFonts w:ascii="Bookman Old Style" w:eastAsia="Calibri" w:hAnsi="Bookman Old Style" w:cs="Calibri"/>
          <w:lang w:eastAsia="pt-BR"/>
        </w:rPr>
        <w:t>LOCAL, DATA, MÊS, ANO.</w:t>
      </w:r>
    </w:p>
    <w:p w:rsidR="004309F9" w:rsidRDefault="004309F9" w:rsidP="004309F9">
      <w:pPr>
        <w:spacing w:before="60" w:after="120"/>
        <w:jc w:val="both"/>
        <w:rPr>
          <w:rFonts w:ascii="Bookman Old Style" w:eastAsia="Calibri" w:hAnsi="Bookman Old Style" w:cs="Calibri"/>
          <w:lang w:eastAsia="pt-BR"/>
        </w:rPr>
      </w:pPr>
    </w:p>
    <w:p w:rsidR="004309F9" w:rsidRDefault="004309F9" w:rsidP="004309F9">
      <w:pPr>
        <w:spacing w:before="60" w:after="120"/>
        <w:jc w:val="both"/>
        <w:rPr>
          <w:rFonts w:ascii="Bookman Old Style" w:eastAsia="Calibri" w:hAnsi="Bookman Old Style" w:cs="Calibri"/>
          <w:lang w:eastAsia="pt-BR"/>
        </w:rPr>
      </w:pP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t>[NOME DO REPRESENTANTE LEGAL]</w:t>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br/>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t>[CARGO DO REPRESENTANTE]</w:t>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br/>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t>[NOME DA EMPRESA]</w:t>
      </w:r>
    </w:p>
    <w:p w:rsidR="004309F9" w:rsidRDefault="004309F9" w:rsidP="004309F9">
      <w:pPr>
        <w:spacing w:before="60" w:after="120"/>
        <w:jc w:val="center"/>
        <w:rPr>
          <w:rFonts w:ascii="Bookman Old Style" w:eastAsia="Calibri" w:hAnsi="Bookman Old Style" w:cs="Calibri"/>
          <w:lang w:eastAsia="pt-BR"/>
        </w:rPr>
      </w:pPr>
    </w:p>
    <w:p w:rsidR="004309F9" w:rsidRDefault="004309F9" w:rsidP="004309F9">
      <w:pPr>
        <w:spacing w:before="60" w:after="120"/>
        <w:jc w:val="both"/>
        <w:rPr>
          <w:rFonts w:ascii="Bookman Old Style" w:eastAsia="Calibri" w:hAnsi="Bookman Old Style" w:cs="Calibri"/>
          <w:lang w:eastAsia="pt-BR"/>
        </w:rPr>
      </w:pPr>
    </w:p>
    <w:p w:rsidR="004309F9" w:rsidRPr="00991FDE" w:rsidRDefault="004309F9" w:rsidP="004309F9">
      <w:pPr>
        <w:spacing w:before="60" w:after="120"/>
        <w:jc w:val="center"/>
        <w:rPr>
          <w:rFonts w:ascii="Bookman Old Style" w:eastAsia="Calibri" w:hAnsi="Bookman Old Style" w:cs="Calibri"/>
          <w:lang w:eastAsia="pt-BR"/>
        </w:rPr>
      </w:pPr>
    </w:p>
    <w:p w:rsidR="004309F9" w:rsidRDefault="004309F9" w:rsidP="004309F9"/>
    <w:p w:rsidR="004309F9" w:rsidRDefault="004309F9" w:rsidP="004545D6">
      <w:pPr>
        <w:pStyle w:val="Corpodetexto"/>
        <w:spacing w:before="10" w:line="360" w:lineRule="auto"/>
        <w:jc w:val="center"/>
        <w:rPr>
          <w:rFonts w:ascii="Bookman Old Style" w:hAnsi="Bookman Old Style"/>
          <w:sz w:val="20"/>
          <w:szCs w:val="20"/>
        </w:rPr>
      </w:pPr>
    </w:p>
    <w:p w:rsidR="004309F9" w:rsidRDefault="004309F9" w:rsidP="004545D6">
      <w:pPr>
        <w:pStyle w:val="Corpodetexto"/>
        <w:spacing w:before="10" w:line="360" w:lineRule="auto"/>
        <w:jc w:val="center"/>
        <w:rPr>
          <w:rFonts w:ascii="Bookman Old Style" w:hAnsi="Bookman Old Style"/>
          <w:sz w:val="20"/>
          <w:szCs w:val="20"/>
        </w:rPr>
      </w:pPr>
    </w:p>
    <w:p w:rsidR="004309F9" w:rsidRDefault="004309F9" w:rsidP="004545D6">
      <w:pPr>
        <w:pStyle w:val="Corpodetexto"/>
        <w:spacing w:before="10" w:line="360" w:lineRule="auto"/>
        <w:jc w:val="center"/>
        <w:rPr>
          <w:rFonts w:ascii="Bookman Old Style" w:hAnsi="Bookman Old Style"/>
          <w:sz w:val="20"/>
          <w:szCs w:val="20"/>
        </w:rPr>
      </w:pPr>
    </w:p>
    <w:p w:rsidR="004309F9" w:rsidRDefault="004309F9" w:rsidP="004309F9">
      <w:pPr>
        <w:spacing w:before="240" w:after="120"/>
        <w:jc w:val="center"/>
        <w:outlineLvl w:val="2"/>
        <w:rPr>
          <w:rFonts w:ascii="Bookman Old Style" w:eastAsia="Calibri" w:hAnsi="Bookman Old Style" w:cs="Calibri"/>
          <w:b/>
          <w:bCs/>
          <w:sz w:val="24"/>
          <w:lang w:eastAsia="pt-BR"/>
        </w:rPr>
      </w:pPr>
      <w:r>
        <w:rPr>
          <w:rFonts w:ascii="Bookman Old Style" w:eastAsia="Calibri" w:hAnsi="Bookman Old Style" w:cs="Calibri"/>
          <w:b/>
          <w:bCs/>
          <w:sz w:val="24"/>
          <w:lang w:eastAsia="pt-BR"/>
        </w:rPr>
        <w:lastRenderedPageBreak/>
        <w:t>ANEXO V</w:t>
      </w:r>
    </w:p>
    <w:p w:rsidR="004309F9" w:rsidRDefault="004309F9" w:rsidP="004309F9">
      <w:pPr>
        <w:spacing w:before="240" w:after="120"/>
        <w:jc w:val="center"/>
        <w:outlineLvl w:val="2"/>
        <w:rPr>
          <w:rFonts w:ascii="Bookman Old Style" w:eastAsia="Calibri" w:hAnsi="Bookman Old Style" w:cs="Calibri"/>
          <w:b/>
          <w:bCs/>
          <w:sz w:val="24"/>
          <w:lang w:eastAsia="pt-BR"/>
        </w:rPr>
      </w:pPr>
      <w:r w:rsidRPr="007F5374">
        <w:rPr>
          <w:rFonts w:ascii="Bookman Old Style" w:eastAsia="Calibri" w:hAnsi="Bookman Old Style" w:cs="Calibri"/>
          <w:b/>
          <w:bCs/>
          <w:sz w:val="24"/>
          <w:lang w:eastAsia="pt-BR"/>
        </w:rPr>
        <w:t xml:space="preserve">DECLARAÇÃO DE </w:t>
      </w:r>
      <w:r>
        <w:rPr>
          <w:rFonts w:ascii="Bookman Old Style" w:eastAsia="Calibri" w:hAnsi="Bookman Old Style" w:cs="Calibri"/>
          <w:b/>
          <w:bCs/>
          <w:sz w:val="24"/>
          <w:lang w:eastAsia="pt-BR"/>
        </w:rPr>
        <w:t>IDONEIDADE</w:t>
      </w:r>
    </w:p>
    <w:p w:rsidR="004309F9" w:rsidRPr="00991FDE" w:rsidRDefault="004309F9" w:rsidP="004309F9">
      <w:pPr>
        <w:spacing w:before="240" w:after="120"/>
        <w:jc w:val="center"/>
        <w:outlineLvl w:val="2"/>
        <w:rPr>
          <w:rFonts w:ascii="Bookman Old Style" w:eastAsia="Calibri" w:hAnsi="Bookman Old Style" w:cs="Calibri"/>
          <w:b/>
          <w:bCs/>
          <w:sz w:val="24"/>
          <w:lang w:eastAsia="pt-BR"/>
        </w:rPr>
      </w:pPr>
    </w:p>
    <w:p w:rsidR="004309F9" w:rsidRPr="00991FDE" w:rsidRDefault="004309F9" w:rsidP="004309F9">
      <w:pPr>
        <w:spacing w:before="240" w:after="120"/>
        <w:outlineLvl w:val="2"/>
        <w:rPr>
          <w:rFonts w:ascii="Bookman Old Style" w:eastAsia="Calibri" w:hAnsi="Bookman Old Style" w:cs="Calibri"/>
          <w:b/>
          <w:bCs/>
          <w:lang w:eastAsia="pt-BR"/>
        </w:rPr>
      </w:pPr>
      <w:r w:rsidRPr="00991FDE">
        <w:rPr>
          <w:rFonts w:ascii="Bookman Old Style" w:eastAsia="Calibri" w:hAnsi="Bookman Old Style" w:cs="Calibri"/>
          <w:b/>
          <w:bCs/>
          <w:lang w:eastAsia="pt-BR"/>
        </w:rPr>
        <w:t>1. DADOS DA PROPONENTE</w:t>
      </w:r>
    </w:p>
    <w:p w:rsidR="004309F9" w:rsidRDefault="004309F9" w:rsidP="004309F9">
      <w:pPr>
        <w:spacing w:before="60" w:after="120"/>
        <w:rPr>
          <w:rFonts w:ascii="Bookman Old Style" w:eastAsia="Calibri" w:hAnsi="Bookman Old Style" w:cs="Calibri"/>
          <w:lang w:eastAsia="pt-BR"/>
        </w:rPr>
      </w:pPr>
      <w:r w:rsidRPr="00991FDE">
        <w:rPr>
          <w:rFonts w:ascii="Bookman Old Style" w:eastAsia="Calibri" w:hAnsi="Bookman Old Style" w:cs="Calibri"/>
          <w:b/>
          <w:bCs/>
          <w:lang w:eastAsia="pt-BR"/>
        </w:rPr>
        <w:t>Razão Social:</w:t>
      </w:r>
      <w:r w:rsidRPr="00991FDE">
        <w:rPr>
          <w:rFonts w:ascii="Bookman Old Style" w:eastAsia="Calibri" w:hAnsi="Bookman Old Style" w:cs="Calibri"/>
          <w:lang w:eastAsia="pt-BR"/>
        </w:rPr>
        <w:t xml:space="preserve"> [NOME DA EMPRESA</w:t>
      </w:r>
      <w:proofErr w:type="gramStart"/>
      <w:r w:rsidRPr="00991FDE">
        <w:rPr>
          <w:rFonts w:ascii="Bookman Old Style" w:eastAsia="Calibri" w:hAnsi="Bookman Old Style" w:cs="Calibri"/>
          <w:lang w:eastAsia="pt-BR"/>
        </w:rPr>
        <w:t>]</w:t>
      </w:r>
      <w:proofErr w:type="gramEnd"/>
      <w:r w:rsidRPr="00991FDE">
        <w:rPr>
          <w:rFonts w:ascii="Bookman Old Style" w:eastAsia="Calibri" w:hAnsi="Bookman Old Style" w:cs="Calibri"/>
          <w:lang w:eastAsia="pt-BR"/>
        </w:rPr>
        <w:br/>
      </w:r>
      <w:r w:rsidRPr="00991FDE">
        <w:rPr>
          <w:rFonts w:ascii="Bookman Old Style" w:eastAsia="Calibri" w:hAnsi="Bookman Old Style" w:cs="Calibri"/>
          <w:b/>
          <w:bCs/>
          <w:lang w:eastAsia="pt-BR"/>
        </w:rPr>
        <w:t>CNPJ:</w:t>
      </w:r>
      <w:r w:rsidRPr="00991FDE">
        <w:rPr>
          <w:rFonts w:ascii="Bookman Old Style" w:eastAsia="Calibri" w:hAnsi="Bookman Old Style" w:cs="Calibri"/>
          <w:lang w:eastAsia="pt-BR"/>
        </w:rPr>
        <w:t xml:space="preserve"> [CNPJ]</w:t>
      </w:r>
      <w:r w:rsidRPr="00991FDE">
        <w:rPr>
          <w:rFonts w:ascii="Bookman Old Style" w:eastAsia="Calibri" w:hAnsi="Bookman Old Style" w:cs="Calibri"/>
          <w:lang w:eastAsia="pt-BR"/>
        </w:rPr>
        <w:br/>
      </w:r>
      <w:r w:rsidRPr="00991FDE">
        <w:rPr>
          <w:rFonts w:ascii="Bookman Old Style" w:eastAsia="Calibri" w:hAnsi="Bookman Old Style" w:cs="Calibri"/>
          <w:b/>
          <w:bCs/>
          <w:lang w:eastAsia="pt-BR"/>
        </w:rPr>
        <w:t>Endereço:</w:t>
      </w:r>
      <w:r w:rsidRPr="00991FDE">
        <w:rPr>
          <w:rFonts w:ascii="Bookman Old Style" w:eastAsia="Calibri" w:hAnsi="Bookman Old Style" w:cs="Calibri"/>
          <w:lang w:eastAsia="pt-BR"/>
        </w:rPr>
        <w:t xml:space="preserve"> [ENDEREÇO]</w:t>
      </w:r>
      <w:r w:rsidRPr="00991FDE">
        <w:rPr>
          <w:rFonts w:ascii="Bookman Old Style" w:eastAsia="Calibri" w:hAnsi="Bookman Old Style" w:cs="Calibri"/>
          <w:lang w:eastAsia="pt-BR"/>
        </w:rPr>
        <w:br/>
      </w:r>
      <w:r w:rsidRPr="00991FDE">
        <w:rPr>
          <w:rFonts w:ascii="Bookman Old Style" w:eastAsia="Calibri" w:hAnsi="Bookman Old Style" w:cs="Calibri"/>
          <w:b/>
          <w:bCs/>
          <w:lang w:eastAsia="pt-BR"/>
        </w:rPr>
        <w:t>Representante Legal:</w:t>
      </w:r>
      <w:r w:rsidRPr="00991FDE">
        <w:rPr>
          <w:rFonts w:ascii="Bookman Old Style" w:eastAsia="Calibri" w:hAnsi="Bookman Old Style" w:cs="Calibri"/>
          <w:lang w:eastAsia="pt-BR"/>
        </w:rPr>
        <w:t xml:space="preserve"> [NOME]</w:t>
      </w:r>
    </w:p>
    <w:p w:rsidR="004309F9" w:rsidRDefault="004309F9" w:rsidP="004309F9">
      <w:pPr>
        <w:spacing w:before="60" w:after="120"/>
        <w:rPr>
          <w:rFonts w:ascii="Bookman Old Style" w:eastAsia="Calibri" w:hAnsi="Bookman Old Style" w:cs="Calibri"/>
          <w:lang w:eastAsia="pt-BR"/>
        </w:rPr>
      </w:pPr>
    </w:p>
    <w:p w:rsidR="004309F9" w:rsidRDefault="004309F9" w:rsidP="004309F9">
      <w:pPr>
        <w:spacing w:before="60" w:after="120"/>
        <w:rPr>
          <w:rFonts w:ascii="Bookman Old Style" w:eastAsia="Calibri" w:hAnsi="Bookman Old Style" w:cs="Calibri"/>
          <w:b/>
          <w:lang w:eastAsia="pt-BR"/>
        </w:rPr>
      </w:pPr>
      <w:r w:rsidRPr="00991FDE">
        <w:rPr>
          <w:rFonts w:ascii="Bookman Old Style" w:eastAsia="Calibri" w:hAnsi="Bookman Old Style" w:cs="Calibri"/>
          <w:b/>
          <w:lang w:eastAsia="pt-BR"/>
        </w:rPr>
        <w:t xml:space="preserve">À </w:t>
      </w:r>
      <w:r>
        <w:rPr>
          <w:rFonts w:ascii="Bookman Old Style" w:eastAsia="Calibri" w:hAnsi="Bookman Old Style" w:cs="Calibri"/>
          <w:b/>
          <w:lang w:eastAsia="pt-BR"/>
        </w:rPr>
        <w:t>PREFEITURA DE SANTO ANTONIO DO SUDOESTE/PR</w:t>
      </w:r>
      <w:r w:rsidRPr="00991FDE">
        <w:rPr>
          <w:rFonts w:ascii="Bookman Old Style" w:eastAsia="Calibri" w:hAnsi="Bookman Old Style" w:cs="Calibri"/>
          <w:b/>
          <w:lang w:eastAsia="pt-BR"/>
        </w:rPr>
        <w:t xml:space="preserve"> </w:t>
      </w:r>
    </w:p>
    <w:p w:rsidR="004309F9" w:rsidRPr="00991FDE" w:rsidRDefault="004309F9" w:rsidP="004309F9">
      <w:pPr>
        <w:spacing w:before="60" w:after="120"/>
        <w:rPr>
          <w:rFonts w:ascii="Bookman Old Style" w:eastAsia="Calibri" w:hAnsi="Bookman Old Style" w:cs="Calibri"/>
          <w:b/>
          <w:lang w:eastAsia="pt-BR"/>
        </w:rPr>
      </w:pPr>
      <w:r w:rsidRPr="00991FDE">
        <w:rPr>
          <w:rFonts w:ascii="Bookman Old Style" w:eastAsia="Calibri" w:hAnsi="Bookman Old Style" w:cs="Calibri"/>
          <w:b/>
          <w:lang w:eastAsia="pt-BR"/>
        </w:rPr>
        <w:t xml:space="preserve">Ref.: </w:t>
      </w:r>
      <w:r>
        <w:rPr>
          <w:rFonts w:ascii="Bookman Old Style" w:eastAsia="Calibri" w:hAnsi="Bookman Old Style" w:cs="Calibri"/>
          <w:b/>
          <w:lang w:eastAsia="pt-BR"/>
        </w:rPr>
        <w:t>CHAMAMENTO PÚBLICO Nº 04/2026</w:t>
      </w:r>
    </w:p>
    <w:p w:rsidR="004309F9" w:rsidRDefault="004309F9" w:rsidP="004309F9">
      <w:pPr>
        <w:spacing w:before="60" w:after="120"/>
        <w:rPr>
          <w:rFonts w:ascii="Bookman Old Style" w:eastAsia="Calibri" w:hAnsi="Bookman Old Style" w:cs="Calibri"/>
          <w:lang w:eastAsia="pt-BR"/>
        </w:rPr>
      </w:pPr>
    </w:p>
    <w:p w:rsidR="004309F9" w:rsidRDefault="004309F9" w:rsidP="004309F9">
      <w:pPr>
        <w:spacing w:before="60" w:after="120"/>
        <w:jc w:val="both"/>
        <w:rPr>
          <w:rFonts w:ascii="Bookman Old Style" w:eastAsia="Calibri" w:hAnsi="Bookman Old Style" w:cs="Calibri"/>
          <w:lang w:eastAsia="pt-BR"/>
        </w:rPr>
      </w:pPr>
      <w:r w:rsidRPr="00991FDE">
        <w:rPr>
          <w:rFonts w:ascii="Bookman Old Style" w:eastAsia="Calibri" w:hAnsi="Bookman Old Style" w:cs="Calibri"/>
          <w:lang w:eastAsia="pt-BR"/>
        </w:rPr>
        <w:t xml:space="preserve">A empresa [NOME DA EMPRESA], inscrita no CNPJ sob o nº [CNPJ], por intermédio de seu representante legal, </w:t>
      </w:r>
      <w:proofErr w:type="gramStart"/>
      <w:r w:rsidRPr="00991FDE">
        <w:rPr>
          <w:rFonts w:ascii="Bookman Old Style" w:eastAsia="Calibri" w:hAnsi="Bookman Old Style" w:cs="Calibri"/>
          <w:lang w:eastAsia="pt-BR"/>
        </w:rPr>
        <w:t>o(</w:t>
      </w:r>
      <w:proofErr w:type="gramEnd"/>
      <w:r w:rsidRPr="00991FDE">
        <w:rPr>
          <w:rFonts w:ascii="Bookman Old Style" w:eastAsia="Calibri" w:hAnsi="Bookman Old Style" w:cs="Calibri"/>
          <w:lang w:eastAsia="pt-BR"/>
        </w:rPr>
        <w:t xml:space="preserve">a) Sr(a). [NOME], </w:t>
      </w:r>
      <w:proofErr w:type="gramStart"/>
      <w:r w:rsidRPr="007B1BC1">
        <w:rPr>
          <w:rFonts w:ascii="Bookman Old Style" w:eastAsia="Calibri" w:hAnsi="Bookman Old Style" w:cs="Calibri"/>
          <w:lang w:eastAsia="pt-BR"/>
        </w:rPr>
        <w:t>declara,</w:t>
      </w:r>
      <w:proofErr w:type="gramEnd"/>
      <w:r w:rsidRPr="007B1BC1">
        <w:rPr>
          <w:rFonts w:ascii="Bookman Old Style" w:eastAsia="Calibri" w:hAnsi="Bookman Old Style" w:cs="Calibri"/>
          <w:lang w:eastAsia="pt-BR"/>
        </w:rPr>
        <w:t xml:space="preserve"> sob as penas da lei e para os fins previstos na </w:t>
      </w:r>
      <w:r w:rsidRPr="007B1BC1">
        <w:rPr>
          <w:rFonts w:ascii="Bookman Old Style" w:eastAsia="Calibri" w:hAnsi="Bookman Old Style" w:cs="Calibri"/>
          <w:i/>
          <w:iCs/>
          <w:lang w:eastAsia="pt-BR"/>
        </w:rPr>
        <w:t>Lei nº 14.133/2021</w:t>
      </w:r>
      <w:r w:rsidRPr="007B1BC1">
        <w:rPr>
          <w:rFonts w:ascii="Bookman Old Style" w:eastAsia="Calibri" w:hAnsi="Bookman Old Style" w:cs="Calibri"/>
          <w:lang w:eastAsia="pt-BR"/>
        </w:rPr>
        <w:t>, que não foi declarada inidônea para licitar ou contratar com a Administração Pública em qualquer de suas esferas (Federal, Estadual, Distrital ou Municipal). Declara, ainda, que não se encontra suspensa de participar de licitações e que inexistem fatos supervenientes impeditivos de sua habilitação, comprometendo-se a comunicar qualquer alteração nesta condição</w:t>
      </w:r>
      <w:r>
        <w:rPr>
          <w:rFonts w:ascii="Bookman Old Style" w:eastAsia="Calibri" w:hAnsi="Bookman Old Style" w:cs="Calibri"/>
          <w:lang w:eastAsia="pt-BR"/>
        </w:rPr>
        <w:t>.</w:t>
      </w:r>
    </w:p>
    <w:p w:rsidR="004309F9" w:rsidRDefault="004309F9" w:rsidP="004309F9">
      <w:pPr>
        <w:spacing w:before="60" w:after="120"/>
        <w:jc w:val="both"/>
        <w:rPr>
          <w:rFonts w:ascii="Bookman Old Style" w:eastAsia="Calibri" w:hAnsi="Bookman Old Style" w:cs="Calibri"/>
          <w:lang w:eastAsia="pt-BR"/>
        </w:rPr>
      </w:pPr>
    </w:p>
    <w:p w:rsidR="004309F9" w:rsidRDefault="004309F9" w:rsidP="004309F9">
      <w:pPr>
        <w:spacing w:before="60" w:after="120"/>
        <w:jc w:val="both"/>
        <w:rPr>
          <w:rFonts w:ascii="Bookman Old Style" w:eastAsia="Calibri" w:hAnsi="Bookman Old Style" w:cs="Calibri"/>
          <w:lang w:eastAsia="pt-BR"/>
        </w:rPr>
      </w:pPr>
      <w:r>
        <w:rPr>
          <w:rFonts w:ascii="Bookman Old Style" w:eastAsia="Calibri" w:hAnsi="Bookman Old Style" w:cs="Calibri"/>
          <w:lang w:eastAsia="pt-BR"/>
        </w:rPr>
        <w:t>LOCAL, DATA, MÊS, ANO.</w:t>
      </w:r>
    </w:p>
    <w:p w:rsidR="004309F9" w:rsidRDefault="004309F9" w:rsidP="004309F9">
      <w:pPr>
        <w:spacing w:before="60" w:after="120"/>
        <w:jc w:val="both"/>
        <w:rPr>
          <w:rFonts w:ascii="Bookman Old Style" w:eastAsia="Calibri" w:hAnsi="Bookman Old Style" w:cs="Calibri"/>
          <w:lang w:eastAsia="pt-BR"/>
        </w:rPr>
      </w:pPr>
    </w:p>
    <w:p w:rsidR="004309F9" w:rsidRDefault="004309F9" w:rsidP="004309F9">
      <w:pPr>
        <w:spacing w:before="60" w:after="120"/>
        <w:jc w:val="both"/>
        <w:rPr>
          <w:rFonts w:ascii="Bookman Old Style" w:eastAsia="Calibri" w:hAnsi="Bookman Old Style" w:cs="Calibri"/>
          <w:lang w:eastAsia="pt-BR"/>
        </w:rPr>
      </w:pP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t>[NOME DO REPRESENTANTE LEGAL]</w:t>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br/>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t>[CARGO DO REPRESENTANTE]</w:t>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br/>
      </w:r>
    </w:p>
    <w:p w:rsidR="004309F9" w:rsidRPr="00991FDE" w:rsidRDefault="004309F9" w:rsidP="004309F9">
      <w:pPr>
        <w:spacing w:before="60" w:after="120"/>
        <w:jc w:val="center"/>
        <w:rPr>
          <w:rFonts w:ascii="Bookman Old Style" w:eastAsia="Calibri" w:hAnsi="Bookman Old Style" w:cs="Calibri"/>
          <w:lang w:eastAsia="pt-BR"/>
        </w:rPr>
      </w:pPr>
      <w:r w:rsidRPr="00991FDE">
        <w:rPr>
          <w:rFonts w:ascii="Bookman Old Style" w:eastAsia="Calibri" w:hAnsi="Bookman Old Style" w:cs="Calibri"/>
          <w:lang w:eastAsia="pt-BR"/>
        </w:rPr>
        <w:t>[NOME DA EMPRESA]</w:t>
      </w:r>
    </w:p>
    <w:p w:rsidR="004309F9" w:rsidRDefault="004309F9" w:rsidP="004309F9">
      <w:pPr>
        <w:spacing w:before="60" w:after="120"/>
        <w:jc w:val="center"/>
        <w:rPr>
          <w:rFonts w:ascii="Bookman Old Style" w:eastAsia="Calibri" w:hAnsi="Bookman Old Style" w:cs="Calibri"/>
          <w:lang w:eastAsia="pt-BR"/>
        </w:rPr>
      </w:pPr>
    </w:p>
    <w:p w:rsidR="004309F9" w:rsidRDefault="004309F9" w:rsidP="004309F9">
      <w:pPr>
        <w:spacing w:before="60" w:after="120"/>
        <w:jc w:val="both"/>
        <w:rPr>
          <w:rFonts w:ascii="Bookman Old Style" w:eastAsia="Calibri" w:hAnsi="Bookman Old Style" w:cs="Calibri"/>
          <w:lang w:eastAsia="pt-BR"/>
        </w:rPr>
      </w:pPr>
    </w:p>
    <w:p w:rsidR="004309F9" w:rsidRPr="00991FDE" w:rsidRDefault="004309F9" w:rsidP="004309F9">
      <w:pPr>
        <w:spacing w:before="60" w:after="120"/>
        <w:jc w:val="center"/>
        <w:rPr>
          <w:rFonts w:ascii="Bookman Old Style" w:eastAsia="Calibri" w:hAnsi="Bookman Old Style" w:cs="Calibri"/>
          <w:lang w:eastAsia="pt-BR"/>
        </w:rPr>
      </w:pPr>
    </w:p>
    <w:p w:rsidR="004309F9" w:rsidRDefault="004309F9" w:rsidP="004309F9"/>
    <w:p w:rsidR="004309F9" w:rsidRDefault="004309F9" w:rsidP="004309F9"/>
    <w:p w:rsidR="004309F9" w:rsidRDefault="004309F9" w:rsidP="004545D6">
      <w:pPr>
        <w:pStyle w:val="Corpodetexto"/>
        <w:spacing w:before="10" w:line="360" w:lineRule="auto"/>
        <w:jc w:val="center"/>
        <w:rPr>
          <w:rFonts w:ascii="Bookman Old Style" w:hAnsi="Bookman Old Style"/>
          <w:sz w:val="20"/>
          <w:szCs w:val="20"/>
        </w:rPr>
      </w:pPr>
    </w:p>
    <w:p w:rsidR="004309F9" w:rsidRDefault="004309F9" w:rsidP="004545D6">
      <w:pPr>
        <w:pStyle w:val="Corpodetexto"/>
        <w:spacing w:before="10" w:line="360" w:lineRule="auto"/>
        <w:jc w:val="center"/>
        <w:rPr>
          <w:rFonts w:ascii="Bookman Old Style" w:hAnsi="Bookman Old Style"/>
          <w:sz w:val="20"/>
          <w:szCs w:val="20"/>
        </w:rPr>
      </w:pPr>
    </w:p>
    <w:p w:rsidR="004545D6" w:rsidRDefault="004545D6" w:rsidP="004545D6">
      <w:pPr>
        <w:pStyle w:val="Corpodetexto"/>
        <w:spacing w:before="10" w:line="360" w:lineRule="auto"/>
        <w:jc w:val="center"/>
        <w:rPr>
          <w:rFonts w:ascii="Bookman Old Style" w:hAnsi="Bookman Old Style"/>
          <w:sz w:val="20"/>
          <w:szCs w:val="20"/>
        </w:rPr>
      </w:pPr>
    </w:p>
    <w:p w:rsidR="004545D6" w:rsidRDefault="004545D6" w:rsidP="004545D6">
      <w:pPr>
        <w:pStyle w:val="Default"/>
        <w:jc w:val="center"/>
        <w:rPr>
          <w:rFonts w:ascii="Bookman Old Style" w:eastAsia="Times New Roman" w:hAnsi="Bookman Old Style" w:cs="Times New Roman"/>
          <w:color w:val="auto"/>
          <w:sz w:val="20"/>
          <w:szCs w:val="20"/>
          <w:lang w:val="pt-PT"/>
        </w:rPr>
      </w:pPr>
    </w:p>
    <w:p w:rsidR="004545D6" w:rsidRPr="008E6813" w:rsidRDefault="004545D6" w:rsidP="004545D6">
      <w:pPr>
        <w:pStyle w:val="Default"/>
        <w:jc w:val="center"/>
        <w:rPr>
          <w:rFonts w:ascii="Bookman Old Style" w:hAnsi="Bookman Old Style"/>
          <w:b/>
          <w:sz w:val="20"/>
          <w:szCs w:val="16"/>
        </w:rPr>
      </w:pPr>
      <w:r>
        <w:rPr>
          <w:rFonts w:ascii="Bookman Old Style" w:hAnsi="Bookman Old Style"/>
          <w:b/>
          <w:sz w:val="20"/>
          <w:szCs w:val="16"/>
        </w:rPr>
        <w:lastRenderedPageBreak/>
        <w:t xml:space="preserve">ANEXO </w:t>
      </w:r>
      <w:r w:rsidRPr="008E6813">
        <w:rPr>
          <w:rFonts w:ascii="Bookman Old Style" w:hAnsi="Bookman Old Style"/>
          <w:b/>
          <w:sz w:val="20"/>
          <w:szCs w:val="16"/>
        </w:rPr>
        <w:t>V</w:t>
      </w:r>
    </w:p>
    <w:p w:rsidR="004545D6" w:rsidRDefault="004545D6" w:rsidP="004545D6">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4545D6" w:rsidRDefault="004545D6" w:rsidP="004545D6">
      <w:pPr>
        <w:pStyle w:val="Default"/>
        <w:jc w:val="center"/>
        <w:rPr>
          <w:rFonts w:ascii="Bookman Old Style" w:hAnsi="Bookman Old Style"/>
          <w:b/>
          <w:sz w:val="20"/>
          <w:szCs w:val="16"/>
        </w:rPr>
      </w:pPr>
    </w:p>
    <w:p w:rsidR="004545D6" w:rsidRPr="00667637" w:rsidRDefault="004545D6" w:rsidP="004545D6">
      <w:pPr>
        <w:pStyle w:val="ParagraphStyle"/>
        <w:ind w:left="4515"/>
        <w:jc w:val="both"/>
        <w:rPr>
          <w:rFonts w:ascii="Bookman Old Style" w:hAnsi="Bookman Old Style" w:cs="Bookman Old Style"/>
          <w:sz w:val="16"/>
          <w:szCs w:val="16"/>
          <w:lang w:val="pt-BR"/>
        </w:rPr>
      </w:pPr>
      <w:r w:rsidRPr="00667637">
        <w:rPr>
          <w:rFonts w:ascii="Bookman Old Style" w:hAnsi="Bookman Old Style" w:cs="Bookman Old Style"/>
          <w:sz w:val="16"/>
          <w:szCs w:val="16"/>
        </w:rPr>
        <w:t xml:space="preserve">Contrato de prestação de serviços nº </w:t>
      </w:r>
      <w:r w:rsidRPr="00667637">
        <w:rPr>
          <w:rFonts w:ascii="Bookman Old Style" w:hAnsi="Bookman Old Style" w:cs="Bookman Old Style"/>
          <w:b/>
          <w:sz w:val="16"/>
          <w:szCs w:val="16"/>
          <w:lang w:val="pt-BR"/>
        </w:rPr>
        <w:t>XX</w:t>
      </w:r>
      <w:r w:rsidRPr="00667637">
        <w:rPr>
          <w:rFonts w:ascii="Bookman Old Style" w:hAnsi="Bookman Old Style" w:cs="Bookman Old Style"/>
          <w:b/>
          <w:sz w:val="16"/>
          <w:szCs w:val="16"/>
        </w:rPr>
        <w:t>/202</w:t>
      </w:r>
      <w:r w:rsidRPr="00667637">
        <w:rPr>
          <w:rFonts w:ascii="Bookman Old Style" w:hAnsi="Bookman Old Style" w:cs="Bookman Old Style"/>
          <w:b/>
          <w:sz w:val="16"/>
          <w:szCs w:val="16"/>
          <w:lang w:val="pt-BR"/>
        </w:rPr>
        <w:t>6</w:t>
      </w:r>
      <w:r w:rsidRPr="00667637">
        <w:rPr>
          <w:rFonts w:ascii="Bookman Old Style" w:hAnsi="Bookman Old Style" w:cs="Bookman Old Style"/>
          <w:sz w:val="16"/>
          <w:szCs w:val="16"/>
        </w:rPr>
        <w:t xml:space="preserve">, que entre si celebram de um lado o MUNICÍPIO DE SANTO ANTONIO DO SUDOESTE e de outro lado </w:t>
      </w:r>
      <w:r w:rsidRPr="00667637">
        <w:rPr>
          <w:rFonts w:ascii="Bookman Old Style" w:hAnsi="Bookman Old Style" w:cs="Bookman Old Style"/>
          <w:b/>
          <w:sz w:val="16"/>
          <w:szCs w:val="16"/>
          <w:lang w:val="pt-BR"/>
        </w:rPr>
        <w:t>XXXXX</w:t>
      </w:r>
    </w:p>
    <w:p w:rsidR="004545D6" w:rsidRPr="00667637" w:rsidRDefault="004545D6" w:rsidP="004545D6">
      <w:pPr>
        <w:pStyle w:val="ParagraphStyle"/>
        <w:jc w:val="both"/>
        <w:rPr>
          <w:rFonts w:ascii="Bookman Old Style" w:hAnsi="Bookman Old Style" w:cs="Bookman Old Style"/>
          <w:sz w:val="16"/>
          <w:szCs w:val="16"/>
        </w:rPr>
      </w:pPr>
    </w:p>
    <w:p w:rsidR="004545D6" w:rsidRPr="00667637" w:rsidRDefault="004545D6" w:rsidP="004545D6">
      <w:pPr>
        <w:pStyle w:val="ParagraphStyle"/>
        <w:jc w:val="both"/>
        <w:rPr>
          <w:rFonts w:ascii="Bookman Old Style" w:hAnsi="Bookman Old Style" w:cs="Bookman Old Style"/>
          <w:sz w:val="16"/>
          <w:szCs w:val="16"/>
        </w:rPr>
      </w:pPr>
      <w:r w:rsidRPr="00667637">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Pr="00667637">
        <w:rPr>
          <w:rFonts w:ascii="Bookman Old Style" w:hAnsi="Bookman Old Style" w:cs="Bookman Old Style"/>
          <w:b/>
          <w:bCs/>
          <w:sz w:val="16"/>
          <w:szCs w:val="16"/>
          <w:lang w:val="pt-BR"/>
        </w:rPr>
        <w:t>XXXXX</w:t>
      </w:r>
      <w:r w:rsidRPr="00667637">
        <w:rPr>
          <w:rFonts w:ascii="Bookman Old Style" w:hAnsi="Bookman Old Style" w:cs="Bookman Old Style"/>
          <w:b/>
          <w:bCs/>
          <w:sz w:val="16"/>
          <w:szCs w:val="16"/>
        </w:rPr>
        <w:t>,</w:t>
      </w:r>
      <w:r w:rsidRPr="00667637">
        <w:rPr>
          <w:rFonts w:ascii="Bookman Old Style" w:hAnsi="Bookman Old Style" w:cs="Bookman Old Style"/>
          <w:sz w:val="16"/>
          <w:szCs w:val="16"/>
        </w:rPr>
        <w:t xml:space="preserve"> inscrita no C</w:t>
      </w:r>
      <w:r w:rsidRPr="00667637">
        <w:rPr>
          <w:rFonts w:ascii="Bookman Old Style" w:hAnsi="Bookman Old Style" w:cs="Bookman Old Style"/>
          <w:sz w:val="16"/>
          <w:szCs w:val="16"/>
          <w:lang w:val="pt-BR"/>
        </w:rPr>
        <w:t>NPJ</w:t>
      </w:r>
      <w:r w:rsidRPr="00667637">
        <w:rPr>
          <w:rFonts w:ascii="Bookman Old Style" w:hAnsi="Bookman Old Style" w:cs="Bookman Old Style"/>
          <w:sz w:val="16"/>
          <w:szCs w:val="16"/>
        </w:rPr>
        <w:t xml:space="preserve"> sob o nº </w:t>
      </w:r>
      <w:r w:rsidRPr="00667637">
        <w:rPr>
          <w:rFonts w:ascii="Bookman Old Style" w:hAnsi="Bookman Old Style" w:cs="Bookman Old Style"/>
          <w:sz w:val="16"/>
          <w:szCs w:val="16"/>
          <w:lang w:val="pt-BR"/>
        </w:rPr>
        <w:t>XXXXX</w:t>
      </w:r>
      <w:r w:rsidRPr="00667637">
        <w:rPr>
          <w:rFonts w:ascii="Bookman Old Style" w:hAnsi="Bookman Old Style" w:cs="Bookman Old Style"/>
          <w:sz w:val="16"/>
          <w:szCs w:val="16"/>
        </w:rPr>
        <w:t xml:space="preserve">, </w:t>
      </w:r>
      <w:r w:rsidRPr="00667637">
        <w:rPr>
          <w:rFonts w:ascii="Bookman Old Style" w:hAnsi="Bookman Old Style" w:cs="Bookman Old Style"/>
          <w:sz w:val="16"/>
          <w:szCs w:val="16"/>
          <w:lang w:val="pt-BR"/>
        </w:rPr>
        <w:t>sediado</w:t>
      </w:r>
      <w:r w:rsidRPr="00667637">
        <w:rPr>
          <w:rFonts w:ascii="Bookman Old Style" w:hAnsi="Bookman Old Style" w:cs="Bookman Old Style"/>
          <w:sz w:val="16"/>
          <w:szCs w:val="16"/>
        </w:rPr>
        <w:t xml:space="preserve"> na cidade de </w:t>
      </w:r>
      <w:r w:rsidRPr="00667637">
        <w:rPr>
          <w:rFonts w:ascii="Bookman Old Style" w:hAnsi="Bookman Old Style" w:cs="Bookman Old Style"/>
          <w:sz w:val="16"/>
          <w:szCs w:val="16"/>
          <w:lang w:val="pt-BR"/>
        </w:rPr>
        <w:t>XXXXX</w:t>
      </w:r>
      <w:r w:rsidRPr="00667637">
        <w:rPr>
          <w:rFonts w:ascii="Bookman Old Style" w:hAnsi="Bookman Old Style" w:cs="Bookman Old Style"/>
          <w:sz w:val="16"/>
          <w:szCs w:val="16"/>
        </w:rPr>
        <w:t xml:space="preserve">, doravante designada CONTRATADA, estando as partes sujeitas as normas da Lei </w:t>
      </w:r>
      <w:r w:rsidRPr="00667637">
        <w:rPr>
          <w:rFonts w:ascii="Bookman Old Style" w:hAnsi="Bookman Old Style" w:cs="Bookman Old Style"/>
          <w:sz w:val="16"/>
          <w:szCs w:val="16"/>
          <w:lang w:val="pt-BR"/>
        </w:rPr>
        <w:t>14.133/21</w:t>
      </w:r>
      <w:r w:rsidRPr="00667637">
        <w:rPr>
          <w:rFonts w:ascii="Bookman Old Style" w:hAnsi="Bookman Old Style" w:cs="Bookman Old Style"/>
          <w:sz w:val="16"/>
          <w:szCs w:val="16"/>
        </w:rPr>
        <w:t xml:space="preserve">, ajustam o presente contrato em decorrência da licitação realizada através do </w:t>
      </w:r>
      <w:r w:rsidRPr="00667637">
        <w:rPr>
          <w:rFonts w:ascii="Bookman Old Style" w:hAnsi="Bookman Old Style" w:cs="Bookman Old Style"/>
          <w:b/>
          <w:bCs/>
          <w:sz w:val="16"/>
          <w:szCs w:val="16"/>
          <w:lang w:val="pt-BR"/>
        </w:rPr>
        <w:t>PROCESSO DE INEXIGIBILIDADE</w:t>
      </w:r>
      <w:r w:rsidRPr="00667637">
        <w:rPr>
          <w:rFonts w:ascii="Bookman Old Style" w:hAnsi="Bookman Old Style" w:cs="Bookman Old Style"/>
          <w:b/>
          <w:bCs/>
          <w:sz w:val="16"/>
          <w:szCs w:val="16"/>
        </w:rPr>
        <w:t xml:space="preserve"> Nº </w:t>
      </w:r>
      <w:r w:rsidRPr="00667637">
        <w:rPr>
          <w:rFonts w:ascii="Bookman Old Style" w:hAnsi="Bookman Old Style" w:cs="Bookman Old Style"/>
          <w:b/>
          <w:bCs/>
          <w:sz w:val="16"/>
          <w:szCs w:val="16"/>
          <w:lang w:val="pt-BR"/>
        </w:rPr>
        <w:t>XXX</w:t>
      </w:r>
      <w:r w:rsidRPr="00667637">
        <w:rPr>
          <w:rFonts w:ascii="Bookman Old Style" w:hAnsi="Bookman Old Style" w:cs="Bookman Old Style"/>
          <w:b/>
          <w:bCs/>
          <w:sz w:val="16"/>
          <w:szCs w:val="16"/>
        </w:rPr>
        <w:t>/202</w:t>
      </w:r>
      <w:r w:rsidRPr="00667637">
        <w:rPr>
          <w:rFonts w:ascii="Bookman Old Style" w:hAnsi="Bookman Old Style" w:cs="Bookman Old Style"/>
          <w:b/>
          <w:bCs/>
          <w:sz w:val="16"/>
          <w:szCs w:val="16"/>
          <w:lang w:val="pt-BR"/>
        </w:rPr>
        <w:t>6</w:t>
      </w:r>
      <w:r w:rsidRPr="00667637">
        <w:rPr>
          <w:rFonts w:ascii="Bookman Old Style" w:hAnsi="Bookman Old Style" w:cs="Bookman Old Style"/>
          <w:sz w:val="16"/>
          <w:szCs w:val="16"/>
        </w:rPr>
        <w:t xml:space="preserve">, </w:t>
      </w:r>
      <w:r w:rsidRPr="00667637">
        <w:rPr>
          <w:rFonts w:ascii="Bookman Old Style" w:hAnsi="Bookman Old Style" w:cs="Bookman Old Style"/>
          <w:sz w:val="16"/>
          <w:szCs w:val="16"/>
          <w:lang w:val="pt-BR"/>
        </w:rPr>
        <w:t xml:space="preserve">resultante do </w:t>
      </w:r>
      <w:r w:rsidR="00667637">
        <w:rPr>
          <w:rFonts w:ascii="Bookman Old Style" w:hAnsi="Bookman Old Style" w:cs="Bookman Old Style"/>
          <w:b/>
          <w:sz w:val="16"/>
          <w:szCs w:val="16"/>
          <w:lang w:val="pt-BR"/>
        </w:rPr>
        <w:t>CHAMAMENTO PÚBLICO 04</w:t>
      </w:r>
      <w:r w:rsidRPr="00667637">
        <w:rPr>
          <w:rFonts w:ascii="Bookman Old Style" w:hAnsi="Bookman Old Style" w:cs="Bookman Old Style"/>
          <w:b/>
          <w:sz w:val="16"/>
          <w:szCs w:val="16"/>
          <w:lang w:val="pt-BR"/>
        </w:rPr>
        <w:t>/2026</w:t>
      </w:r>
      <w:r w:rsidRPr="00667637">
        <w:rPr>
          <w:rFonts w:ascii="Bookman Old Style" w:hAnsi="Bookman Old Style" w:cs="Bookman Old Style"/>
          <w:sz w:val="16"/>
          <w:szCs w:val="16"/>
          <w:lang w:val="pt-BR"/>
        </w:rPr>
        <w:t xml:space="preserve">, </w:t>
      </w:r>
      <w:r w:rsidRPr="00667637">
        <w:rPr>
          <w:rFonts w:ascii="Bookman Old Style" w:hAnsi="Bookman Old Style" w:cs="Bookman Old Style"/>
          <w:sz w:val="16"/>
          <w:szCs w:val="16"/>
        </w:rPr>
        <w:t>mediante as seguintes cláusulas e condições.</w:t>
      </w:r>
    </w:p>
    <w:p w:rsidR="004545D6" w:rsidRPr="00667637" w:rsidRDefault="004545D6" w:rsidP="004545D6">
      <w:pPr>
        <w:pStyle w:val="Default"/>
        <w:rPr>
          <w:rFonts w:ascii="Bookman Old Style" w:hAnsi="Bookman Old Style"/>
          <w:sz w:val="16"/>
          <w:szCs w:val="16"/>
        </w:rPr>
      </w:pPr>
    </w:p>
    <w:p w:rsidR="004545D6" w:rsidRPr="00667637" w:rsidRDefault="004545D6" w:rsidP="004545D6">
      <w:pPr>
        <w:pStyle w:val="Default"/>
        <w:jc w:val="both"/>
        <w:rPr>
          <w:rFonts w:ascii="Bookman Old Style" w:hAnsi="Bookman Old Style"/>
          <w:b/>
          <w:sz w:val="16"/>
          <w:szCs w:val="16"/>
        </w:rPr>
      </w:pPr>
      <w:r w:rsidRPr="00667637">
        <w:rPr>
          <w:rFonts w:ascii="Bookman Old Style" w:hAnsi="Bookman Old Style"/>
          <w:b/>
          <w:sz w:val="16"/>
          <w:szCs w:val="16"/>
        </w:rPr>
        <w:t xml:space="preserve">CLÁUSULA PRIMEIRA - DO OBJETO </w:t>
      </w:r>
    </w:p>
    <w:p w:rsidR="004545D6" w:rsidRPr="00667637" w:rsidRDefault="004545D6" w:rsidP="004545D6">
      <w:pPr>
        <w:pStyle w:val="Default"/>
        <w:numPr>
          <w:ilvl w:val="0"/>
          <w:numId w:val="13"/>
        </w:numPr>
        <w:ind w:left="0" w:firstLine="0"/>
        <w:jc w:val="both"/>
        <w:rPr>
          <w:rFonts w:ascii="Bookman Old Style" w:hAnsi="Bookman Old Style"/>
          <w:sz w:val="16"/>
          <w:szCs w:val="16"/>
        </w:rPr>
      </w:pPr>
      <w:r w:rsidRPr="00667637">
        <w:rPr>
          <w:rFonts w:ascii="Bookman Old Style" w:hAnsi="Bookman Old Style"/>
          <w:sz w:val="16"/>
          <w:szCs w:val="16"/>
        </w:rPr>
        <w:t xml:space="preserve">O presente termo tem por objeto a </w:t>
      </w:r>
      <w:r w:rsidRPr="00667637">
        <w:rPr>
          <w:rFonts w:ascii="Bookman Old Style" w:hAnsi="Bookman Old Style"/>
          <w:sz w:val="16"/>
          <w:szCs w:val="16"/>
          <w:lang w:eastAsia="pt-BR"/>
        </w:rPr>
        <w:t xml:space="preserve">prestação de serviços </w:t>
      </w:r>
      <w:r w:rsidRPr="00667637">
        <w:rPr>
          <w:rFonts w:ascii="Bookman Old Style" w:hAnsi="Bookman Old Style"/>
          <w:sz w:val="16"/>
          <w:szCs w:val="16"/>
        </w:rPr>
        <w:t xml:space="preserve">Chamamento Público para </w:t>
      </w:r>
      <w:r w:rsidR="004309F9" w:rsidRPr="00667637">
        <w:rPr>
          <w:rFonts w:ascii="Bookman Old Style" w:hAnsi="Bookman Old Style"/>
          <w:b/>
          <w:sz w:val="16"/>
          <w:szCs w:val="16"/>
          <w:lang w:val="pt-PT"/>
        </w:rPr>
        <w:t xml:space="preserve">Credenciamento de Pessoas Jurídicas Interessadas na Concessão de Patrocínio da Copa Municipal de </w:t>
      </w:r>
      <w:proofErr w:type="gramStart"/>
      <w:r w:rsidR="004309F9" w:rsidRPr="00667637">
        <w:rPr>
          <w:rFonts w:ascii="Bookman Old Style" w:hAnsi="Bookman Old Style"/>
          <w:b/>
          <w:sz w:val="16"/>
          <w:szCs w:val="16"/>
          <w:lang w:val="pt-PT"/>
        </w:rPr>
        <w:t>eSports</w:t>
      </w:r>
      <w:proofErr w:type="gramEnd"/>
      <w:r w:rsidR="004309F9" w:rsidRPr="00667637">
        <w:rPr>
          <w:rFonts w:ascii="Bookman Old Style" w:hAnsi="Bookman Old Style"/>
          <w:b/>
          <w:sz w:val="16"/>
          <w:szCs w:val="16"/>
          <w:lang w:val="pt-PT"/>
        </w:rPr>
        <w:t xml:space="preserve"> de Santo Antônio do Sudoeste/PR</w:t>
      </w:r>
      <w:r w:rsidRPr="00667637">
        <w:rPr>
          <w:rFonts w:ascii="Bookman Old Style" w:hAnsi="Bookman Old Style"/>
          <w:sz w:val="16"/>
          <w:szCs w:val="16"/>
        </w:rPr>
        <w:t>, de acordo com o descrito abaixo e no anexo I deste edital, sendo:</w:t>
      </w:r>
    </w:p>
    <w:tbl>
      <w:tblPr>
        <w:tblW w:w="0" w:type="auto"/>
        <w:jc w:val="center"/>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1272"/>
        <w:gridCol w:w="3869"/>
        <w:gridCol w:w="3488"/>
        <w:gridCol w:w="1357"/>
      </w:tblGrid>
      <w:tr w:rsidR="004309F9" w:rsidRPr="00667637" w:rsidTr="00115DF9">
        <w:trPr>
          <w:tblHeader/>
          <w:jc w:val="center"/>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309F9" w:rsidRPr="00667637" w:rsidRDefault="004309F9" w:rsidP="00115DF9">
            <w:pPr>
              <w:tabs>
                <w:tab w:val="left" w:pos="1134"/>
              </w:tabs>
              <w:spacing w:line="360" w:lineRule="auto"/>
              <w:jc w:val="both"/>
              <w:rPr>
                <w:rFonts w:ascii="Bookman Old Style" w:hAnsi="Bookman Old Style"/>
                <w:b/>
                <w:bCs/>
                <w:color w:val="000000" w:themeColor="text1"/>
                <w:sz w:val="16"/>
                <w:szCs w:val="16"/>
              </w:rPr>
            </w:pPr>
            <w:r w:rsidRPr="00667637">
              <w:rPr>
                <w:rFonts w:ascii="Bookman Old Style" w:hAnsi="Bookman Old Style"/>
                <w:b/>
                <w:bCs/>
                <w:color w:val="000000" w:themeColor="text1"/>
                <w:sz w:val="16"/>
                <w:szCs w:val="16"/>
              </w:rPr>
              <w:t>Cota</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309F9" w:rsidRPr="00667637" w:rsidRDefault="004309F9" w:rsidP="00115DF9">
            <w:pPr>
              <w:tabs>
                <w:tab w:val="left" w:pos="1134"/>
              </w:tabs>
              <w:spacing w:line="360" w:lineRule="auto"/>
              <w:jc w:val="both"/>
              <w:rPr>
                <w:rFonts w:ascii="Bookman Old Style" w:hAnsi="Bookman Old Style"/>
                <w:b/>
                <w:bCs/>
                <w:color w:val="000000" w:themeColor="text1"/>
                <w:sz w:val="16"/>
                <w:szCs w:val="16"/>
              </w:rPr>
            </w:pPr>
            <w:r w:rsidRPr="00667637">
              <w:rPr>
                <w:rFonts w:ascii="Bookman Old Style" w:hAnsi="Bookman Old Style"/>
                <w:b/>
                <w:bCs/>
                <w:color w:val="000000" w:themeColor="text1"/>
                <w:sz w:val="16"/>
                <w:szCs w:val="16"/>
              </w:rPr>
              <w:t>Investimento / Obrigações</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309F9" w:rsidRPr="00667637" w:rsidRDefault="004309F9" w:rsidP="00115DF9">
            <w:pPr>
              <w:tabs>
                <w:tab w:val="left" w:pos="1134"/>
              </w:tabs>
              <w:spacing w:line="360" w:lineRule="auto"/>
              <w:jc w:val="both"/>
              <w:rPr>
                <w:rFonts w:ascii="Bookman Old Style" w:hAnsi="Bookman Old Style"/>
                <w:b/>
                <w:bCs/>
                <w:color w:val="000000" w:themeColor="text1"/>
                <w:sz w:val="16"/>
                <w:szCs w:val="16"/>
              </w:rPr>
            </w:pPr>
            <w:r w:rsidRPr="00667637">
              <w:rPr>
                <w:rFonts w:ascii="Bookman Old Style" w:hAnsi="Bookman Old Style"/>
                <w:b/>
                <w:bCs/>
                <w:color w:val="000000" w:themeColor="text1"/>
                <w:sz w:val="16"/>
                <w:szCs w:val="16"/>
              </w:rPr>
              <w:t>Contrapartidas de Exposição</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309F9" w:rsidRPr="00667637" w:rsidRDefault="004309F9" w:rsidP="00115DF9">
            <w:pPr>
              <w:pStyle w:val="PargrafodaLista"/>
              <w:tabs>
                <w:tab w:val="left" w:pos="1134"/>
              </w:tabs>
              <w:spacing w:line="360" w:lineRule="auto"/>
              <w:ind w:left="0"/>
              <w:jc w:val="both"/>
              <w:rPr>
                <w:rFonts w:ascii="Bookman Old Style" w:hAnsi="Bookman Old Style"/>
                <w:b/>
                <w:bCs/>
                <w:color w:val="000000" w:themeColor="text1"/>
                <w:sz w:val="16"/>
                <w:szCs w:val="16"/>
              </w:rPr>
            </w:pPr>
            <w:r w:rsidRPr="00667637">
              <w:rPr>
                <w:rFonts w:ascii="Bookman Old Style" w:hAnsi="Bookman Old Style"/>
                <w:b/>
                <w:bCs/>
                <w:color w:val="000000" w:themeColor="text1"/>
                <w:sz w:val="16"/>
                <w:szCs w:val="16"/>
              </w:rPr>
              <w:t>Valoração Estimada</w:t>
            </w:r>
          </w:p>
        </w:tc>
      </w:tr>
      <w:tr w:rsidR="004309F9" w:rsidRPr="00667637"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color w:val="000000" w:themeColor="text1"/>
                <w:sz w:val="16"/>
                <w:szCs w:val="16"/>
              </w:rPr>
            </w:pPr>
            <w:r w:rsidRPr="00667637">
              <w:rPr>
                <w:rFonts w:ascii="Bookman Old Style" w:hAnsi="Bookman Old Style"/>
                <w:b/>
                <w:bCs/>
                <w:color w:val="000000" w:themeColor="text1"/>
                <w:sz w:val="16"/>
                <w:szCs w:val="16"/>
              </w:rPr>
              <w:t>Diamante (Naming Rights</w:t>
            </w:r>
            <w:r w:rsidRPr="00667637">
              <w:rPr>
                <w:rFonts w:ascii="Bookman Old Style" w:hAnsi="Bookman Old Style"/>
                <w:color w:val="000000" w:themeColor="text1"/>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Fornecimento integral de infraestrutura de rede, incluindo Link dedicado simétrico, suporte de TI ininterrupto e redundância de conexão física.</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Exclusividade no Naming Rights (nome do evento associado à marca), primazia na identidade visual e carga máxima de exposição em todos os canais analógicos e digitais.</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pStyle w:val="PargrafodaLista"/>
              <w:tabs>
                <w:tab w:val="left" w:pos="1134"/>
              </w:tabs>
              <w:spacing w:line="360" w:lineRule="auto"/>
              <w:ind w:left="0"/>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R$25.000,00</w:t>
            </w:r>
          </w:p>
        </w:tc>
      </w:tr>
      <w:tr w:rsidR="004309F9" w:rsidRPr="00667637"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b/>
                <w:bCs/>
                <w:color w:val="000000" w:themeColor="text1"/>
                <w:sz w:val="16"/>
                <w:szCs w:val="16"/>
              </w:rPr>
            </w:pPr>
            <w:r w:rsidRPr="00667637">
              <w:rPr>
                <w:rFonts w:ascii="Bookman Old Style" w:hAnsi="Bookman Old Style"/>
                <w:b/>
                <w:bCs/>
                <w:color w:val="000000" w:themeColor="text1"/>
                <w:sz w:val="16"/>
                <w:szCs w:val="16"/>
              </w:rPr>
              <w:t>Ouro</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Custeio de prêmios em dinheiro (R$1.500,00 por equipe e R$500,00 por competidor individual) e fornecimento de Cadeira Gamer ergonômica para a categoria KIDS e locutor para a etapa presencial;</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Inserção da logomarca em posições de destaque na arena física de competição e nos layouts das transmissões digitais (overlays).</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pStyle w:val="PargrafodaLista"/>
              <w:tabs>
                <w:tab w:val="left" w:pos="1134"/>
              </w:tabs>
              <w:spacing w:line="360" w:lineRule="auto"/>
              <w:ind w:left="0"/>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R$10.000,00</w:t>
            </w:r>
          </w:p>
        </w:tc>
      </w:tr>
      <w:tr w:rsidR="004309F9" w:rsidRPr="00667637"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b/>
                <w:bCs/>
                <w:color w:val="000000" w:themeColor="text1"/>
                <w:sz w:val="16"/>
                <w:szCs w:val="16"/>
              </w:rPr>
            </w:pPr>
            <w:r w:rsidRPr="00667637">
              <w:rPr>
                <w:rFonts w:ascii="Bookman Old Style" w:hAnsi="Bookman Old Style"/>
                <w:b/>
                <w:bCs/>
                <w:color w:val="000000" w:themeColor="text1"/>
                <w:sz w:val="16"/>
                <w:szCs w:val="16"/>
              </w:rPr>
              <w:t>Prata</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Disponibilização de 02 (dois) Cockpits de simulação de automobilismo completos para uso e entretenimento do público presente.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Presença garantida da marca em materiais promocionais impressos e postagens estratégicas nas redes sociais oficiais do evento.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pStyle w:val="PargrafodaLista"/>
              <w:tabs>
                <w:tab w:val="left" w:pos="1134"/>
              </w:tabs>
              <w:spacing w:line="360" w:lineRule="auto"/>
              <w:ind w:left="0"/>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R$5.000,00</w:t>
            </w:r>
          </w:p>
        </w:tc>
      </w:tr>
      <w:tr w:rsidR="004309F9" w:rsidRPr="00667637" w:rsidTr="00115DF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b/>
                <w:bCs/>
                <w:color w:val="000000" w:themeColor="text1"/>
                <w:sz w:val="16"/>
                <w:szCs w:val="16"/>
              </w:rPr>
            </w:pPr>
            <w:r w:rsidRPr="00667637">
              <w:rPr>
                <w:rFonts w:ascii="Bookman Old Style" w:hAnsi="Bookman Old Style"/>
                <w:b/>
                <w:bCs/>
                <w:color w:val="000000" w:themeColor="text1"/>
                <w:sz w:val="16"/>
                <w:szCs w:val="16"/>
              </w:rPr>
              <w:t>Bronze</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Fornecimento de insumos operacionais, compreendendo alimentação para a equipe, água mineral e serviços de impressão de materiais administrativos.</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tabs>
                <w:tab w:val="left" w:pos="1134"/>
              </w:tabs>
              <w:spacing w:line="360" w:lineRule="auto"/>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Menção da marca em materiais de divulgação secundários e postagens coletivas em redes sociais</w:t>
            </w:r>
          </w:p>
        </w:tc>
        <w:tc>
          <w:tcPr>
            <w:tcW w:w="0" w:type="auto"/>
            <w:tcBorders>
              <w:top w:val="outset" w:sz="6" w:space="0" w:color="auto"/>
              <w:left w:val="outset" w:sz="6" w:space="0" w:color="auto"/>
              <w:bottom w:val="outset" w:sz="6" w:space="0" w:color="auto"/>
              <w:right w:val="outset" w:sz="6" w:space="0" w:color="auto"/>
            </w:tcBorders>
            <w:vAlign w:val="center"/>
            <w:hideMark/>
          </w:tcPr>
          <w:p w:rsidR="004309F9" w:rsidRPr="00667637" w:rsidRDefault="004309F9" w:rsidP="00115DF9">
            <w:pPr>
              <w:pStyle w:val="PargrafodaLista"/>
              <w:tabs>
                <w:tab w:val="left" w:pos="1134"/>
              </w:tabs>
              <w:spacing w:line="360" w:lineRule="auto"/>
              <w:ind w:left="0"/>
              <w:jc w:val="both"/>
              <w:rPr>
                <w:rFonts w:ascii="Bookman Old Style" w:hAnsi="Bookman Old Style"/>
                <w:color w:val="000000" w:themeColor="text1"/>
                <w:sz w:val="16"/>
                <w:szCs w:val="16"/>
              </w:rPr>
            </w:pPr>
            <w:r w:rsidRPr="00667637">
              <w:rPr>
                <w:rFonts w:ascii="Bookman Old Style" w:hAnsi="Bookman Old Style"/>
                <w:color w:val="000000" w:themeColor="text1"/>
                <w:sz w:val="16"/>
                <w:szCs w:val="16"/>
              </w:rPr>
              <w:t>R$1.000,00</w:t>
            </w:r>
          </w:p>
        </w:tc>
      </w:tr>
    </w:tbl>
    <w:p w:rsidR="004545D6" w:rsidRPr="00667637" w:rsidRDefault="004545D6" w:rsidP="004545D6">
      <w:pPr>
        <w:pStyle w:val="PargrafodaLista"/>
        <w:ind w:left="0"/>
        <w:jc w:val="both"/>
        <w:rPr>
          <w:rFonts w:ascii="Bookman Old Style" w:hAnsi="Bookman Old Style"/>
          <w:b/>
          <w:sz w:val="16"/>
          <w:szCs w:val="16"/>
        </w:rPr>
      </w:pPr>
    </w:p>
    <w:p w:rsidR="004545D6" w:rsidRPr="00667637" w:rsidRDefault="004545D6" w:rsidP="004545D6">
      <w:pPr>
        <w:pStyle w:val="Corpodetexto"/>
        <w:spacing w:before="10"/>
        <w:ind w:firstLine="708"/>
        <w:jc w:val="both"/>
        <w:rPr>
          <w:rFonts w:ascii="Bookman Old Style" w:hAnsi="Bookman Old Style"/>
          <w:sz w:val="16"/>
          <w:szCs w:val="16"/>
        </w:rPr>
      </w:pPr>
    </w:p>
    <w:p w:rsidR="00667637" w:rsidRPr="00667637" w:rsidRDefault="00667637" w:rsidP="00667637">
      <w:pPr>
        <w:widowControl/>
        <w:autoSpaceDE/>
        <w:autoSpaceDN/>
        <w:spacing w:before="240" w:after="120" w:line="276" w:lineRule="auto"/>
        <w:outlineLvl w:val="2"/>
        <w:rPr>
          <w:rFonts w:ascii="Bookman Old Style" w:eastAsia="Calibri" w:hAnsi="Bookman Old Style" w:cs="Calibri"/>
          <w:b/>
          <w:bCs/>
          <w:sz w:val="16"/>
          <w:szCs w:val="16"/>
          <w:lang w:val="pt-BR" w:eastAsia="pt-BR"/>
        </w:rPr>
      </w:pPr>
      <w:r w:rsidRPr="00667637">
        <w:rPr>
          <w:rFonts w:ascii="Bookman Old Style" w:eastAsia="Calibri" w:hAnsi="Bookman Old Style" w:cs="Calibri"/>
          <w:b/>
          <w:bCs/>
          <w:sz w:val="16"/>
          <w:szCs w:val="16"/>
          <w:lang w:val="pt-BR" w:eastAsia="pt-BR"/>
        </w:rPr>
        <w:t>2. CLÁUSULA SEGUNDA — DO OBJETO</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2.1. O presente contrato tem por objeto </w:t>
      </w:r>
      <w:r w:rsidRPr="00667637">
        <w:rPr>
          <w:rFonts w:ascii="Bookman Old Style" w:eastAsia="Calibri" w:hAnsi="Bookman Old Style" w:cs="Calibri"/>
          <w:b/>
          <w:sz w:val="16"/>
          <w:szCs w:val="16"/>
          <w:lang w:eastAsia="pt-BR"/>
        </w:rPr>
        <w:t xml:space="preserve">Chamamento Público para </w:t>
      </w:r>
      <w:r w:rsidRPr="00667637">
        <w:rPr>
          <w:rFonts w:ascii="Bookman Old Style" w:eastAsia="Calibri" w:hAnsi="Bookman Old Style" w:cs="Calibri"/>
          <w:b/>
          <w:sz w:val="16"/>
          <w:szCs w:val="16"/>
          <w:lang w:val="pt-BR" w:eastAsia="pt-BR"/>
        </w:rPr>
        <w:t xml:space="preserve">Credenciamento de Pessoas Jurídicas Interessadas na Concessão de Patrocínio da Copa Municipal de </w:t>
      </w:r>
      <w:proofErr w:type="spellStart"/>
      <w:proofErr w:type="gramStart"/>
      <w:r w:rsidRPr="00667637">
        <w:rPr>
          <w:rFonts w:ascii="Bookman Old Style" w:eastAsia="Calibri" w:hAnsi="Bookman Old Style" w:cs="Calibri"/>
          <w:b/>
          <w:sz w:val="16"/>
          <w:szCs w:val="16"/>
          <w:lang w:val="pt-BR" w:eastAsia="pt-BR"/>
        </w:rPr>
        <w:t>eSports</w:t>
      </w:r>
      <w:proofErr w:type="spellEnd"/>
      <w:proofErr w:type="gramEnd"/>
      <w:r w:rsidRPr="00667637">
        <w:rPr>
          <w:rFonts w:ascii="Bookman Old Style" w:eastAsia="Calibri" w:hAnsi="Bookman Old Style" w:cs="Calibri"/>
          <w:b/>
          <w:sz w:val="16"/>
          <w:szCs w:val="16"/>
          <w:lang w:val="pt-BR" w:eastAsia="pt-BR"/>
        </w:rPr>
        <w:t xml:space="preserve"> de Santo Antônio do Sudoeste/PR</w:t>
      </w:r>
      <w:r w:rsidRPr="00667637">
        <w:rPr>
          <w:rFonts w:ascii="Bookman Old Style" w:eastAsia="Calibri" w:hAnsi="Bookman Old Style" w:cs="Calibri"/>
          <w:sz w:val="16"/>
          <w:szCs w:val="16"/>
          <w:lang w:val="pt-BR" w:eastAsia="pt-BR"/>
        </w:rPr>
        <w:t>.</w:t>
      </w:r>
    </w:p>
    <w:p w:rsidR="00667637" w:rsidRPr="00667637" w:rsidRDefault="00667637" w:rsidP="00667637">
      <w:pPr>
        <w:widowControl/>
        <w:autoSpaceDE/>
        <w:autoSpaceDN/>
        <w:spacing w:before="240" w:after="120" w:line="276" w:lineRule="auto"/>
        <w:outlineLvl w:val="2"/>
        <w:rPr>
          <w:rFonts w:ascii="Bookman Old Style" w:eastAsia="Calibri" w:hAnsi="Bookman Old Style" w:cs="Calibri"/>
          <w:b/>
          <w:bCs/>
          <w:sz w:val="16"/>
          <w:szCs w:val="16"/>
          <w:lang w:val="pt-BR" w:eastAsia="pt-BR"/>
        </w:rPr>
      </w:pPr>
      <w:r w:rsidRPr="00667637">
        <w:rPr>
          <w:rFonts w:ascii="Bookman Old Style" w:eastAsia="Calibri" w:hAnsi="Bookman Old Style" w:cs="Calibri"/>
          <w:b/>
          <w:bCs/>
          <w:sz w:val="16"/>
          <w:szCs w:val="16"/>
          <w:lang w:val="pt-BR" w:eastAsia="pt-BR"/>
        </w:rPr>
        <w:t>3. CLÁUSULA TERCEIRA — DA VIGÊNCIA E PRAZOS</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3.1. O prazo de execução das atividades de patrocínio e exposição de marca será de </w:t>
      </w:r>
      <w:r w:rsidRPr="00667637">
        <w:rPr>
          <w:rFonts w:ascii="Bookman Old Style" w:eastAsia="Calibri" w:hAnsi="Bookman Old Style" w:cs="Calibri"/>
          <w:b/>
          <w:bCs/>
          <w:sz w:val="16"/>
          <w:szCs w:val="16"/>
          <w:lang w:val="pt-BR" w:eastAsia="pt-BR"/>
        </w:rPr>
        <w:t>30 (trinta) dias</w:t>
      </w:r>
      <w:r w:rsidRPr="00667637">
        <w:rPr>
          <w:rFonts w:ascii="Bookman Old Style" w:eastAsia="Calibri" w:hAnsi="Bookman Old Style" w:cs="Calibri"/>
          <w:sz w:val="16"/>
          <w:szCs w:val="16"/>
          <w:lang w:val="pt-BR" w:eastAsia="pt-BR"/>
        </w:rPr>
        <w:t xml:space="preserve">, contados a partir da data de assinatura deste instrumento, abrangendo o período de </w:t>
      </w:r>
      <w:proofErr w:type="spellStart"/>
      <w:r w:rsidRPr="00667637">
        <w:rPr>
          <w:rFonts w:ascii="Bookman Old Style" w:eastAsia="Calibri" w:hAnsi="Bookman Old Style" w:cs="Calibri"/>
          <w:sz w:val="16"/>
          <w:szCs w:val="16"/>
          <w:lang w:val="pt-BR" w:eastAsia="pt-BR"/>
        </w:rPr>
        <w:t>pré</w:t>
      </w:r>
      <w:proofErr w:type="spellEnd"/>
      <w:r w:rsidRPr="00667637">
        <w:rPr>
          <w:rFonts w:ascii="Bookman Old Style" w:eastAsia="Calibri" w:hAnsi="Bookman Old Style" w:cs="Calibri"/>
          <w:sz w:val="16"/>
          <w:szCs w:val="16"/>
          <w:lang w:val="pt-BR" w:eastAsia="pt-BR"/>
        </w:rPr>
        <w:t>-evento, realização e encerramento da competição.</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lastRenderedPageBreak/>
        <w:t xml:space="preserve">3.2. A vigência contratual estender-se-á por </w:t>
      </w:r>
      <w:proofErr w:type="gramStart"/>
      <w:r w:rsidRPr="00667637">
        <w:rPr>
          <w:rFonts w:ascii="Bookman Old Style" w:eastAsia="Calibri" w:hAnsi="Bookman Old Style" w:cs="Calibri"/>
          <w:b/>
          <w:bCs/>
          <w:sz w:val="16"/>
          <w:szCs w:val="16"/>
          <w:lang w:val="pt-BR" w:eastAsia="pt-BR"/>
        </w:rPr>
        <w:t>90 (noventa) dias</w:t>
      </w:r>
      <w:r w:rsidRPr="00667637">
        <w:rPr>
          <w:rFonts w:ascii="Bookman Old Style" w:eastAsia="Calibri" w:hAnsi="Bookman Old Style" w:cs="Calibri"/>
          <w:sz w:val="16"/>
          <w:szCs w:val="16"/>
          <w:lang w:val="pt-BR" w:eastAsia="pt-BR"/>
        </w:rPr>
        <w:t>, prazo</w:t>
      </w:r>
      <w:proofErr w:type="gramEnd"/>
      <w:r w:rsidRPr="00667637">
        <w:rPr>
          <w:rFonts w:ascii="Bookman Old Style" w:eastAsia="Calibri" w:hAnsi="Bookman Old Style" w:cs="Calibri"/>
          <w:sz w:val="16"/>
          <w:szCs w:val="16"/>
          <w:lang w:val="pt-BR" w:eastAsia="pt-BR"/>
        </w:rPr>
        <w:t xml:space="preserve"> necessário para a conclusão dos trâmites administrativos de prestação de contas e relatórios de contrapartida publicitária.</w:t>
      </w:r>
    </w:p>
    <w:p w:rsidR="00667637" w:rsidRPr="00667637" w:rsidRDefault="00667637" w:rsidP="00667637">
      <w:pPr>
        <w:widowControl/>
        <w:autoSpaceDE/>
        <w:autoSpaceDN/>
        <w:spacing w:before="240" w:after="120" w:line="276" w:lineRule="auto"/>
        <w:outlineLvl w:val="2"/>
        <w:rPr>
          <w:rFonts w:ascii="Bookman Old Style" w:eastAsia="Calibri" w:hAnsi="Bookman Old Style" w:cs="Calibri"/>
          <w:b/>
          <w:bCs/>
          <w:sz w:val="16"/>
          <w:szCs w:val="16"/>
          <w:lang w:val="pt-BR" w:eastAsia="pt-BR"/>
        </w:rPr>
      </w:pPr>
      <w:r w:rsidRPr="00667637">
        <w:rPr>
          <w:rFonts w:ascii="Bookman Old Style" w:eastAsia="Calibri" w:hAnsi="Bookman Old Style" w:cs="Calibri"/>
          <w:b/>
          <w:bCs/>
          <w:sz w:val="16"/>
          <w:szCs w:val="16"/>
          <w:lang w:val="pt-BR" w:eastAsia="pt-BR"/>
        </w:rPr>
        <w:t>4. CLÁUSULA QUARTA — DAS OBRIGAÇÕES DA PATROCINADORA</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4.1. Constituem obrigações da </w:t>
      </w:r>
      <w:r w:rsidRPr="00667637">
        <w:rPr>
          <w:rFonts w:ascii="Bookman Old Style" w:eastAsia="Calibri" w:hAnsi="Bookman Old Style" w:cs="Calibri"/>
          <w:b/>
          <w:bCs/>
          <w:sz w:val="16"/>
          <w:szCs w:val="16"/>
          <w:lang w:val="pt-BR" w:eastAsia="pt-BR"/>
        </w:rPr>
        <w:t>PATROCINADORA</w:t>
      </w:r>
      <w:r w:rsidRPr="00667637">
        <w:rPr>
          <w:rFonts w:ascii="Bookman Old Style" w:eastAsia="Calibri" w:hAnsi="Bookman Old Style" w:cs="Calibri"/>
          <w:sz w:val="16"/>
          <w:szCs w:val="16"/>
          <w:lang w:val="pt-BR" w:eastAsia="pt-BR"/>
        </w:rPr>
        <w:t>:</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I. Efetuar o aporte financeiro no valor de </w:t>
      </w:r>
      <w:r w:rsidRPr="00667637">
        <w:rPr>
          <w:rFonts w:ascii="Bookman Old Style" w:eastAsia="Calibri" w:hAnsi="Bookman Old Style" w:cs="Calibri"/>
          <w:b/>
          <w:bCs/>
          <w:sz w:val="16"/>
          <w:szCs w:val="16"/>
          <w:lang w:val="pt-BR" w:eastAsia="pt-BR"/>
        </w:rPr>
        <w:t>R$ __________ (____________________)</w:t>
      </w:r>
      <w:r w:rsidRPr="00667637">
        <w:rPr>
          <w:rFonts w:ascii="Bookman Old Style" w:eastAsia="Calibri" w:hAnsi="Bookman Old Style" w:cs="Calibri"/>
          <w:sz w:val="16"/>
          <w:szCs w:val="16"/>
          <w:lang w:val="pt-BR" w:eastAsia="pt-BR"/>
        </w:rPr>
        <w:t>, ou realizar a entrega da permuta técnica (equipamentos/serviços), conforme cronograma estabelecido no Edital;</w:t>
      </w:r>
      <w:r w:rsidRPr="00667637">
        <w:rPr>
          <w:rFonts w:ascii="Bookman Old Style" w:eastAsia="Calibri" w:hAnsi="Bookman Old Style" w:cs="Calibri"/>
          <w:sz w:val="16"/>
          <w:szCs w:val="16"/>
          <w:lang w:val="pt-BR" w:eastAsia="pt-BR"/>
        </w:rPr>
        <w:br/>
        <w:t xml:space="preserve">II. Fornecer os arquivos de identidade visual (logotipos, manuais de marca e artes) em alta resolução para a </w:t>
      </w:r>
      <w:r w:rsidRPr="00667637">
        <w:rPr>
          <w:rFonts w:ascii="Bookman Old Style" w:eastAsia="Calibri" w:hAnsi="Bookman Old Style" w:cs="Calibri"/>
          <w:b/>
          <w:bCs/>
          <w:sz w:val="16"/>
          <w:szCs w:val="16"/>
          <w:lang w:val="pt-BR" w:eastAsia="pt-BR"/>
        </w:rPr>
        <w:t>ADMINISTRAÇÃO</w:t>
      </w:r>
      <w:r w:rsidRPr="00667637">
        <w:rPr>
          <w:rFonts w:ascii="Bookman Old Style" w:eastAsia="Calibri" w:hAnsi="Bookman Old Style" w:cs="Calibri"/>
          <w:sz w:val="16"/>
          <w:szCs w:val="16"/>
          <w:lang w:val="pt-BR" w:eastAsia="pt-BR"/>
        </w:rPr>
        <w:t xml:space="preserve"> em até 05 (cinco) dias úteis após a assinatura;</w:t>
      </w:r>
      <w:r w:rsidRPr="00667637">
        <w:rPr>
          <w:rFonts w:ascii="Bookman Old Style" w:eastAsia="Calibri" w:hAnsi="Bookman Old Style" w:cs="Calibri"/>
          <w:sz w:val="16"/>
          <w:szCs w:val="16"/>
          <w:lang w:val="pt-BR" w:eastAsia="pt-BR"/>
        </w:rPr>
        <w:br/>
        <w:t>III. Zelar pela imagem do Município, abstendo-se de condutas que possam comprometer a integridade do evento;</w:t>
      </w:r>
      <w:r w:rsidRPr="00667637">
        <w:rPr>
          <w:rFonts w:ascii="Bookman Old Style" w:eastAsia="Calibri" w:hAnsi="Bookman Old Style" w:cs="Calibri"/>
          <w:sz w:val="16"/>
          <w:szCs w:val="16"/>
          <w:lang w:val="pt-BR" w:eastAsia="pt-BR"/>
        </w:rPr>
        <w:br/>
        <w:t xml:space="preserve">IV. Cumprir rigorosamente os prazos de entrega de materiais promocionais de sua responsabilidade, </w:t>
      </w:r>
      <w:proofErr w:type="gramStart"/>
      <w:r w:rsidRPr="00667637">
        <w:rPr>
          <w:rFonts w:ascii="Bookman Old Style" w:eastAsia="Calibri" w:hAnsi="Bookman Old Style" w:cs="Calibri"/>
          <w:sz w:val="16"/>
          <w:szCs w:val="16"/>
          <w:lang w:val="pt-BR" w:eastAsia="pt-BR"/>
        </w:rPr>
        <w:t>sob pena</w:t>
      </w:r>
      <w:proofErr w:type="gramEnd"/>
      <w:r w:rsidRPr="00667637">
        <w:rPr>
          <w:rFonts w:ascii="Bookman Old Style" w:eastAsia="Calibri" w:hAnsi="Bookman Old Style" w:cs="Calibri"/>
          <w:sz w:val="16"/>
          <w:szCs w:val="16"/>
          <w:lang w:val="pt-BR" w:eastAsia="pt-BR"/>
        </w:rPr>
        <w:t xml:space="preserve"> de perda do direito de exposição em determinados canais.</w:t>
      </w:r>
    </w:p>
    <w:p w:rsidR="00667637" w:rsidRPr="00667637" w:rsidRDefault="00667637" w:rsidP="00667637">
      <w:pPr>
        <w:widowControl/>
        <w:autoSpaceDE/>
        <w:autoSpaceDN/>
        <w:spacing w:before="240" w:after="120" w:line="276" w:lineRule="auto"/>
        <w:outlineLvl w:val="2"/>
        <w:rPr>
          <w:rFonts w:ascii="Bookman Old Style" w:eastAsia="Calibri" w:hAnsi="Bookman Old Style" w:cs="Calibri"/>
          <w:b/>
          <w:bCs/>
          <w:sz w:val="16"/>
          <w:szCs w:val="16"/>
          <w:lang w:val="pt-BR" w:eastAsia="pt-BR"/>
        </w:rPr>
      </w:pPr>
      <w:r w:rsidRPr="00667637">
        <w:rPr>
          <w:rFonts w:ascii="Bookman Old Style" w:eastAsia="Calibri" w:hAnsi="Bookman Old Style" w:cs="Calibri"/>
          <w:b/>
          <w:bCs/>
          <w:sz w:val="16"/>
          <w:szCs w:val="16"/>
          <w:lang w:val="pt-BR" w:eastAsia="pt-BR"/>
        </w:rPr>
        <w:t>5. CLÁUSULA QUINTA — DAS CONTRAPARTIDAS DA ADMINISTRAÇÃO</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5.1. Em contrapartida ao patrocínio, a </w:t>
      </w:r>
      <w:r w:rsidRPr="00667637">
        <w:rPr>
          <w:rFonts w:ascii="Bookman Old Style" w:eastAsia="Calibri" w:hAnsi="Bookman Old Style" w:cs="Calibri"/>
          <w:b/>
          <w:bCs/>
          <w:sz w:val="16"/>
          <w:szCs w:val="16"/>
          <w:lang w:val="pt-BR" w:eastAsia="pt-BR"/>
        </w:rPr>
        <w:t>ADMINISTRAÇÃO</w:t>
      </w:r>
      <w:r w:rsidRPr="00667637">
        <w:rPr>
          <w:rFonts w:ascii="Bookman Old Style" w:eastAsia="Calibri" w:hAnsi="Bookman Old Style" w:cs="Calibri"/>
          <w:sz w:val="16"/>
          <w:szCs w:val="16"/>
          <w:lang w:val="pt-BR" w:eastAsia="pt-BR"/>
        </w:rPr>
        <w:t xml:space="preserve"> obriga-se a garantir a exposição da marca da </w:t>
      </w:r>
      <w:r w:rsidRPr="00667637">
        <w:rPr>
          <w:rFonts w:ascii="Bookman Old Style" w:eastAsia="Calibri" w:hAnsi="Bookman Old Style" w:cs="Calibri"/>
          <w:b/>
          <w:bCs/>
          <w:sz w:val="16"/>
          <w:szCs w:val="16"/>
          <w:lang w:val="pt-BR" w:eastAsia="pt-BR"/>
        </w:rPr>
        <w:t>PATROCINADORA</w:t>
      </w:r>
      <w:r w:rsidRPr="00667637">
        <w:rPr>
          <w:rFonts w:ascii="Bookman Old Style" w:eastAsia="Calibri" w:hAnsi="Bookman Old Style" w:cs="Calibri"/>
          <w:sz w:val="16"/>
          <w:szCs w:val="16"/>
          <w:lang w:val="pt-BR" w:eastAsia="pt-BR"/>
        </w:rPr>
        <w:t xml:space="preserve"> conforme a cota adquirida, incluindo:</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I. </w:t>
      </w:r>
      <w:r w:rsidRPr="00667637">
        <w:rPr>
          <w:rFonts w:ascii="Bookman Old Style" w:eastAsia="Calibri" w:hAnsi="Bookman Old Style" w:cs="Calibri"/>
          <w:b/>
          <w:bCs/>
          <w:sz w:val="16"/>
          <w:szCs w:val="16"/>
          <w:lang w:val="pt-BR" w:eastAsia="pt-BR"/>
        </w:rPr>
        <w:t>Cota Diamante:</w:t>
      </w:r>
      <w:r w:rsidRPr="00667637">
        <w:rPr>
          <w:rFonts w:ascii="Bookman Old Style" w:eastAsia="Calibri" w:hAnsi="Bookman Old Style" w:cs="Calibri"/>
          <w:sz w:val="16"/>
          <w:szCs w:val="16"/>
          <w:lang w:val="pt-BR" w:eastAsia="pt-BR"/>
        </w:rPr>
        <w:t xml:space="preserve"> Direito a </w:t>
      </w:r>
      <w:proofErr w:type="spellStart"/>
      <w:r w:rsidRPr="00667637">
        <w:rPr>
          <w:rFonts w:ascii="Bookman Old Style" w:eastAsia="Calibri" w:hAnsi="Bookman Old Style" w:cs="Calibri"/>
          <w:i/>
          <w:iCs/>
          <w:sz w:val="16"/>
          <w:szCs w:val="16"/>
          <w:lang w:val="pt-BR" w:eastAsia="pt-BR"/>
        </w:rPr>
        <w:t>Naming</w:t>
      </w:r>
      <w:proofErr w:type="spellEnd"/>
      <w:r w:rsidRPr="00667637">
        <w:rPr>
          <w:rFonts w:ascii="Bookman Old Style" w:eastAsia="Calibri" w:hAnsi="Bookman Old Style" w:cs="Calibri"/>
          <w:i/>
          <w:iCs/>
          <w:sz w:val="16"/>
          <w:szCs w:val="16"/>
          <w:lang w:val="pt-BR" w:eastAsia="pt-BR"/>
        </w:rPr>
        <w:t xml:space="preserve"> </w:t>
      </w:r>
      <w:proofErr w:type="spellStart"/>
      <w:r w:rsidRPr="00667637">
        <w:rPr>
          <w:rFonts w:ascii="Bookman Old Style" w:eastAsia="Calibri" w:hAnsi="Bookman Old Style" w:cs="Calibri"/>
          <w:i/>
          <w:iCs/>
          <w:sz w:val="16"/>
          <w:szCs w:val="16"/>
          <w:lang w:val="pt-BR" w:eastAsia="pt-BR"/>
        </w:rPr>
        <w:t>Rights</w:t>
      </w:r>
      <w:proofErr w:type="spellEnd"/>
      <w:r w:rsidRPr="00667637">
        <w:rPr>
          <w:rFonts w:ascii="Bookman Old Style" w:eastAsia="Calibri" w:hAnsi="Bookman Old Style" w:cs="Calibri"/>
          <w:sz w:val="16"/>
          <w:szCs w:val="16"/>
          <w:lang w:val="pt-BR" w:eastAsia="pt-BR"/>
        </w:rPr>
        <w:t xml:space="preserve"> do evento, inserção de logo em destaque em todas as transmissões (streaming), banners físicos na arena e menções prioritárias em redes sociais;</w:t>
      </w:r>
      <w:r w:rsidRPr="00667637">
        <w:rPr>
          <w:rFonts w:ascii="Bookman Old Style" w:eastAsia="Calibri" w:hAnsi="Bookman Old Style" w:cs="Calibri"/>
          <w:sz w:val="16"/>
          <w:szCs w:val="16"/>
          <w:lang w:val="pt-BR" w:eastAsia="pt-BR"/>
        </w:rPr>
        <w:br/>
      </w:r>
      <w:r w:rsidRPr="00667637">
        <w:rPr>
          <w:rFonts w:ascii="Bookman Old Style" w:eastAsia="Calibri" w:hAnsi="Bookman Old Style" w:cs="Calibri"/>
          <w:sz w:val="16"/>
          <w:szCs w:val="16"/>
          <w:lang w:val="pt-BR" w:eastAsia="pt-BR"/>
        </w:rPr>
        <w:br/>
        <w:t xml:space="preserve">II. </w:t>
      </w:r>
      <w:r w:rsidRPr="00667637">
        <w:rPr>
          <w:rFonts w:ascii="Bookman Old Style" w:eastAsia="Calibri" w:hAnsi="Bookman Old Style" w:cs="Calibri"/>
          <w:b/>
          <w:bCs/>
          <w:sz w:val="16"/>
          <w:szCs w:val="16"/>
          <w:lang w:val="pt-BR" w:eastAsia="pt-BR"/>
        </w:rPr>
        <w:t>Cota Ouro:</w:t>
      </w:r>
      <w:r w:rsidRPr="00667637">
        <w:rPr>
          <w:rFonts w:ascii="Bookman Old Style" w:eastAsia="Calibri" w:hAnsi="Bookman Old Style" w:cs="Calibri"/>
          <w:sz w:val="16"/>
          <w:szCs w:val="16"/>
          <w:lang w:val="pt-BR" w:eastAsia="pt-BR"/>
        </w:rPr>
        <w:t xml:space="preserve"> Inserção de logo em tamanho secundário, menções em </w:t>
      </w:r>
      <w:proofErr w:type="spellStart"/>
      <w:r w:rsidRPr="00667637">
        <w:rPr>
          <w:rFonts w:ascii="Bookman Old Style" w:eastAsia="Calibri" w:hAnsi="Bookman Old Style" w:cs="Calibri"/>
          <w:sz w:val="16"/>
          <w:szCs w:val="16"/>
          <w:lang w:val="pt-BR" w:eastAsia="pt-BR"/>
        </w:rPr>
        <w:t>podcasts</w:t>
      </w:r>
      <w:proofErr w:type="spellEnd"/>
      <w:r w:rsidRPr="00667637">
        <w:rPr>
          <w:rFonts w:ascii="Bookman Old Style" w:eastAsia="Calibri" w:hAnsi="Bookman Old Style" w:cs="Calibri"/>
          <w:sz w:val="16"/>
          <w:szCs w:val="16"/>
          <w:lang w:val="pt-BR" w:eastAsia="pt-BR"/>
        </w:rPr>
        <w:t xml:space="preserve"> oficiais e espaço para ativação de marca no local do evento;</w:t>
      </w:r>
      <w:r w:rsidRPr="00667637">
        <w:rPr>
          <w:rFonts w:ascii="Bookman Old Style" w:eastAsia="Calibri" w:hAnsi="Bookman Old Style" w:cs="Calibri"/>
          <w:sz w:val="16"/>
          <w:szCs w:val="16"/>
          <w:lang w:val="pt-BR" w:eastAsia="pt-BR"/>
        </w:rPr>
        <w:br/>
      </w:r>
      <w:r w:rsidRPr="00667637">
        <w:rPr>
          <w:rFonts w:ascii="Bookman Old Style" w:eastAsia="Calibri" w:hAnsi="Bookman Old Style" w:cs="Calibri"/>
          <w:sz w:val="16"/>
          <w:szCs w:val="16"/>
          <w:lang w:val="pt-BR" w:eastAsia="pt-BR"/>
        </w:rPr>
        <w:br/>
        <w:t xml:space="preserve">III. </w:t>
      </w:r>
      <w:r w:rsidRPr="00667637">
        <w:rPr>
          <w:rFonts w:ascii="Bookman Old Style" w:eastAsia="Calibri" w:hAnsi="Bookman Old Style" w:cs="Calibri"/>
          <w:b/>
          <w:bCs/>
          <w:sz w:val="16"/>
          <w:szCs w:val="16"/>
          <w:lang w:val="pt-BR" w:eastAsia="pt-BR"/>
        </w:rPr>
        <w:t>Cotas Prata e Bronze:</w:t>
      </w:r>
      <w:r w:rsidRPr="00667637">
        <w:rPr>
          <w:rFonts w:ascii="Bookman Old Style" w:eastAsia="Calibri" w:hAnsi="Bookman Old Style" w:cs="Calibri"/>
          <w:sz w:val="16"/>
          <w:szCs w:val="16"/>
          <w:lang w:val="pt-BR" w:eastAsia="pt-BR"/>
        </w:rPr>
        <w:t xml:space="preserve"> Inserção de logo em materiais gráficos coletivos e agradecimentos institucionais durante a cerimônia de premiação.</w:t>
      </w:r>
    </w:p>
    <w:p w:rsidR="00667637" w:rsidRPr="00667637" w:rsidRDefault="00667637" w:rsidP="00667637">
      <w:pPr>
        <w:widowControl/>
        <w:autoSpaceDE/>
        <w:autoSpaceDN/>
        <w:spacing w:before="240" w:after="120" w:line="276" w:lineRule="auto"/>
        <w:outlineLvl w:val="2"/>
        <w:rPr>
          <w:rFonts w:ascii="Bookman Old Style" w:eastAsia="Calibri" w:hAnsi="Bookman Old Style" w:cs="Calibri"/>
          <w:b/>
          <w:bCs/>
          <w:sz w:val="16"/>
          <w:szCs w:val="16"/>
          <w:lang w:val="pt-BR" w:eastAsia="pt-BR"/>
        </w:rPr>
      </w:pPr>
      <w:r w:rsidRPr="00667637">
        <w:rPr>
          <w:rFonts w:ascii="Bookman Old Style" w:eastAsia="Calibri" w:hAnsi="Bookman Old Style" w:cs="Calibri"/>
          <w:b/>
          <w:bCs/>
          <w:sz w:val="16"/>
          <w:szCs w:val="16"/>
          <w:lang w:val="pt-BR" w:eastAsia="pt-BR"/>
        </w:rPr>
        <w:t>6. CLÁUSULA SEXTA — DA GESTÃO E FISCALIZAÇÃO</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6.1. A fiscalização e o acompanhamento da execução deste contrato ficarão a cargo do </w:t>
      </w:r>
      <w:r w:rsidRPr="00667637">
        <w:rPr>
          <w:rFonts w:ascii="Bookman Old Style" w:eastAsia="Calibri" w:hAnsi="Bookman Old Style" w:cs="Calibri"/>
          <w:b/>
          <w:bCs/>
          <w:sz w:val="16"/>
          <w:szCs w:val="16"/>
          <w:lang w:val="pt-BR" w:eastAsia="pt-BR"/>
        </w:rPr>
        <w:t>Departamento de Esportes</w:t>
      </w:r>
      <w:r w:rsidRPr="00667637">
        <w:rPr>
          <w:rFonts w:ascii="Bookman Old Style" w:eastAsia="Calibri" w:hAnsi="Bookman Old Style" w:cs="Calibri"/>
          <w:sz w:val="16"/>
          <w:szCs w:val="16"/>
          <w:lang w:val="pt-BR" w:eastAsia="pt-BR"/>
        </w:rPr>
        <w:t xml:space="preserve"> e do </w:t>
      </w:r>
      <w:r w:rsidRPr="00667637">
        <w:rPr>
          <w:rFonts w:ascii="Bookman Old Style" w:eastAsia="Calibri" w:hAnsi="Bookman Old Style" w:cs="Calibri"/>
          <w:b/>
          <w:bCs/>
          <w:sz w:val="16"/>
          <w:szCs w:val="16"/>
          <w:lang w:val="pt-BR" w:eastAsia="pt-BR"/>
        </w:rPr>
        <w:t>Departamento de Tecnologia da Informação (TI)</w:t>
      </w:r>
      <w:r w:rsidRPr="00667637">
        <w:rPr>
          <w:rFonts w:ascii="Bookman Old Style" w:eastAsia="Calibri" w:hAnsi="Bookman Old Style" w:cs="Calibri"/>
          <w:sz w:val="16"/>
          <w:szCs w:val="16"/>
          <w:lang w:val="pt-BR" w:eastAsia="pt-BR"/>
        </w:rPr>
        <w:t xml:space="preserve"> do Município de Santo Antônio do Sudoeste/PR.</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6.2. Os gestores designados deverão atestar a efetiva entrega das contrapartidas publicitárias e o cumprimento das obrigações técnicas da </w:t>
      </w:r>
      <w:r w:rsidRPr="00667637">
        <w:rPr>
          <w:rFonts w:ascii="Bookman Old Style" w:eastAsia="Calibri" w:hAnsi="Bookman Old Style" w:cs="Calibri"/>
          <w:b/>
          <w:bCs/>
          <w:sz w:val="16"/>
          <w:szCs w:val="16"/>
          <w:lang w:val="pt-BR" w:eastAsia="pt-BR"/>
        </w:rPr>
        <w:t>PATROCINADORA</w:t>
      </w:r>
      <w:r w:rsidRPr="00667637">
        <w:rPr>
          <w:rFonts w:ascii="Bookman Old Style" w:eastAsia="Calibri" w:hAnsi="Bookman Old Style" w:cs="Calibri"/>
          <w:sz w:val="16"/>
          <w:szCs w:val="16"/>
          <w:lang w:val="pt-BR" w:eastAsia="pt-BR"/>
        </w:rPr>
        <w:t>.</w:t>
      </w:r>
    </w:p>
    <w:p w:rsidR="00667637" w:rsidRPr="00667637" w:rsidRDefault="00667637" w:rsidP="00667637">
      <w:pPr>
        <w:widowControl/>
        <w:autoSpaceDE/>
        <w:autoSpaceDN/>
        <w:spacing w:before="240" w:after="120" w:line="276" w:lineRule="auto"/>
        <w:outlineLvl w:val="2"/>
        <w:rPr>
          <w:rFonts w:ascii="Bookman Old Style" w:eastAsia="Calibri" w:hAnsi="Bookman Old Style" w:cs="Calibri"/>
          <w:b/>
          <w:bCs/>
          <w:sz w:val="16"/>
          <w:szCs w:val="16"/>
          <w:lang w:val="pt-BR" w:eastAsia="pt-BR"/>
        </w:rPr>
      </w:pPr>
      <w:r w:rsidRPr="00667637">
        <w:rPr>
          <w:rFonts w:ascii="Bookman Old Style" w:eastAsia="Calibri" w:hAnsi="Bookman Old Style" w:cs="Calibri"/>
          <w:b/>
          <w:bCs/>
          <w:sz w:val="16"/>
          <w:szCs w:val="16"/>
          <w:lang w:val="pt-BR" w:eastAsia="pt-BR"/>
        </w:rPr>
        <w:t>7. CLÁUSULA SÉTIMA — DAS PENALIDADES</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7.1. O descumprimento total ou parcial das obrigações assumidas sujeitará a </w:t>
      </w:r>
      <w:r w:rsidRPr="00667637">
        <w:rPr>
          <w:rFonts w:ascii="Bookman Old Style" w:eastAsia="Calibri" w:hAnsi="Bookman Old Style" w:cs="Calibri"/>
          <w:b/>
          <w:bCs/>
          <w:sz w:val="16"/>
          <w:szCs w:val="16"/>
          <w:lang w:val="pt-BR" w:eastAsia="pt-BR"/>
        </w:rPr>
        <w:t>PATROCINADORA</w:t>
      </w:r>
      <w:r w:rsidRPr="00667637">
        <w:rPr>
          <w:rFonts w:ascii="Bookman Old Style" w:eastAsia="Calibri" w:hAnsi="Bookman Old Style" w:cs="Calibri"/>
          <w:sz w:val="16"/>
          <w:szCs w:val="16"/>
          <w:lang w:val="pt-BR" w:eastAsia="pt-BR"/>
        </w:rPr>
        <w:t xml:space="preserve"> às sanções previstas no </w:t>
      </w:r>
      <w:r w:rsidRPr="00667637">
        <w:rPr>
          <w:rFonts w:ascii="Bookman Old Style" w:eastAsia="Calibri" w:hAnsi="Bookman Old Style" w:cs="Calibri"/>
          <w:i/>
          <w:iCs/>
          <w:sz w:val="16"/>
          <w:szCs w:val="16"/>
          <w:lang w:val="pt-BR" w:eastAsia="pt-BR"/>
        </w:rPr>
        <w:t>Art. 156 da Lei nº 14.133/2021</w:t>
      </w:r>
      <w:r w:rsidRPr="00667637">
        <w:rPr>
          <w:rFonts w:ascii="Bookman Old Style" w:eastAsia="Calibri" w:hAnsi="Bookman Old Style" w:cs="Calibri"/>
          <w:sz w:val="16"/>
          <w:szCs w:val="16"/>
          <w:lang w:val="pt-BR" w:eastAsia="pt-BR"/>
        </w:rPr>
        <w:t>, garantida a prévia defesa:</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I. Advertência por escrito;</w:t>
      </w:r>
      <w:r w:rsidRPr="00667637">
        <w:rPr>
          <w:rFonts w:ascii="Bookman Old Style" w:eastAsia="Calibri" w:hAnsi="Bookman Old Style" w:cs="Calibri"/>
          <w:sz w:val="16"/>
          <w:szCs w:val="16"/>
          <w:lang w:val="pt-BR" w:eastAsia="pt-BR"/>
        </w:rPr>
        <w:br/>
        <w:t>II. Multa de até 10% (dez por cento) sobre o valor total do patrocínio em caso de inadimplemento;</w:t>
      </w:r>
      <w:r w:rsidRPr="00667637">
        <w:rPr>
          <w:rFonts w:ascii="Bookman Old Style" w:eastAsia="Calibri" w:hAnsi="Bookman Old Style" w:cs="Calibri"/>
          <w:sz w:val="16"/>
          <w:szCs w:val="16"/>
          <w:lang w:val="pt-BR" w:eastAsia="pt-BR"/>
        </w:rPr>
        <w:br/>
        <w:t>III. Impedimento de licitar e contratar com a Administração Pública Municipal pelo prazo de até 03 (três) anos.</w:t>
      </w:r>
    </w:p>
    <w:p w:rsidR="00667637" w:rsidRPr="00667637" w:rsidRDefault="00667637" w:rsidP="00667637">
      <w:pPr>
        <w:widowControl/>
        <w:autoSpaceDE/>
        <w:autoSpaceDN/>
        <w:spacing w:before="240" w:after="120" w:line="276" w:lineRule="auto"/>
        <w:outlineLvl w:val="2"/>
        <w:rPr>
          <w:rFonts w:ascii="Bookman Old Style" w:eastAsia="Calibri" w:hAnsi="Bookman Old Style" w:cs="Calibri"/>
          <w:b/>
          <w:bCs/>
          <w:sz w:val="16"/>
          <w:szCs w:val="16"/>
          <w:lang w:val="pt-BR" w:eastAsia="pt-BR"/>
        </w:rPr>
      </w:pPr>
      <w:r w:rsidRPr="00667637">
        <w:rPr>
          <w:rFonts w:ascii="Bookman Old Style" w:eastAsia="Calibri" w:hAnsi="Bookman Old Style" w:cs="Calibri"/>
          <w:b/>
          <w:bCs/>
          <w:sz w:val="16"/>
          <w:szCs w:val="16"/>
          <w:lang w:val="pt-BR" w:eastAsia="pt-BR"/>
        </w:rPr>
        <w:t>8. CLÁUSULA OITAVA — LGPD E COMPLIANCE</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8.1. As partes declaram cumprir a </w:t>
      </w:r>
      <w:r w:rsidRPr="00667637">
        <w:rPr>
          <w:rFonts w:ascii="Bookman Old Style" w:eastAsia="Calibri" w:hAnsi="Bookman Old Style" w:cs="Calibri"/>
          <w:b/>
          <w:bCs/>
          <w:sz w:val="16"/>
          <w:szCs w:val="16"/>
          <w:lang w:val="pt-BR" w:eastAsia="pt-BR"/>
        </w:rPr>
        <w:t>Lei Geral de Proteção de Dados (Lei nº 13.709/2018)</w:t>
      </w:r>
      <w:r w:rsidRPr="00667637">
        <w:rPr>
          <w:rFonts w:ascii="Bookman Old Style" w:eastAsia="Calibri" w:hAnsi="Bookman Old Style" w:cs="Calibri"/>
          <w:sz w:val="16"/>
          <w:szCs w:val="16"/>
          <w:lang w:val="pt-BR" w:eastAsia="pt-BR"/>
        </w:rPr>
        <w:t>, tratando dados pessoais apenas para as finalidades estritas deste contrato.</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8.2. É expressamente proibido o patrocínio por empresas cujas atividades principais estejam ligadas à fabricação ou comercialização de </w:t>
      </w:r>
      <w:r w:rsidRPr="00667637">
        <w:rPr>
          <w:rFonts w:ascii="Bookman Old Style" w:eastAsia="Calibri" w:hAnsi="Bookman Old Style" w:cs="Calibri"/>
          <w:b/>
          <w:bCs/>
          <w:sz w:val="16"/>
          <w:szCs w:val="16"/>
          <w:lang w:val="pt-BR" w:eastAsia="pt-BR"/>
        </w:rPr>
        <w:t xml:space="preserve">bebidas alcoólicas, </w:t>
      </w:r>
      <w:proofErr w:type="spellStart"/>
      <w:r w:rsidRPr="00667637">
        <w:rPr>
          <w:rFonts w:ascii="Bookman Old Style" w:eastAsia="Calibri" w:hAnsi="Bookman Old Style" w:cs="Calibri"/>
          <w:b/>
          <w:bCs/>
          <w:sz w:val="16"/>
          <w:szCs w:val="16"/>
          <w:lang w:val="pt-BR" w:eastAsia="pt-BR"/>
        </w:rPr>
        <w:t>fumígenos</w:t>
      </w:r>
      <w:proofErr w:type="spellEnd"/>
      <w:r w:rsidRPr="00667637">
        <w:rPr>
          <w:rFonts w:ascii="Bookman Old Style" w:eastAsia="Calibri" w:hAnsi="Bookman Old Style" w:cs="Calibri"/>
          <w:b/>
          <w:bCs/>
          <w:sz w:val="16"/>
          <w:szCs w:val="16"/>
          <w:lang w:val="pt-BR" w:eastAsia="pt-BR"/>
        </w:rPr>
        <w:t xml:space="preserve"> (cigarros e derivados) e jogos de azar</w:t>
      </w:r>
      <w:r w:rsidRPr="00667637">
        <w:rPr>
          <w:rFonts w:ascii="Bookman Old Style" w:eastAsia="Calibri" w:hAnsi="Bookman Old Style" w:cs="Calibri"/>
          <w:sz w:val="16"/>
          <w:szCs w:val="16"/>
          <w:lang w:val="pt-BR" w:eastAsia="pt-BR"/>
        </w:rPr>
        <w:t xml:space="preserve">, </w:t>
      </w:r>
      <w:proofErr w:type="gramStart"/>
      <w:r w:rsidRPr="00667637">
        <w:rPr>
          <w:rFonts w:ascii="Bookman Old Style" w:eastAsia="Calibri" w:hAnsi="Bookman Old Style" w:cs="Calibri"/>
          <w:sz w:val="16"/>
          <w:szCs w:val="16"/>
          <w:lang w:val="pt-BR" w:eastAsia="pt-BR"/>
        </w:rPr>
        <w:t>sob pena</w:t>
      </w:r>
      <w:proofErr w:type="gramEnd"/>
      <w:r w:rsidRPr="00667637">
        <w:rPr>
          <w:rFonts w:ascii="Bookman Old Style" w:eastAsia="Calibri" w:hAnsi="Bookman Old Style" w:cs="Calibri"/>
          <w:sz w:val="16"/>
          <w:szCs w:val="16"/>
          <w:lang w:val="pt-BR" w:eastAsia="pt-BR"/>
        </w:rPr>
        <w:t xml:space="preserve"> de rescisão imediata por justa causa.</w:t>
      </w:r>
    </w:p>
    <w:p w:rsidR="00667637" w:rsidRPr="00667637" w:rsidRDefault="00667637" w:rsidP="00667637">
      <w:pPr>
        <w:widowControl/>
        <w:autoSpaceDE/>
        <w:autoSpaceDN/>
        <w:spacing w:before="240" w:after="120" w:line="276" w:lineRule="auto"/>
        <w:outlineLvl w:val="2"/>
        <w:rPr>
          <w:rFonts w:ascii="Bookman Old Style" w:eastAsia="Calibri" w:hAnsi="Bookman Old Style" w:cs="Calibri"/>
          <w:b/>
          <w:bCs/>
          <w:sz w:val="16"/>
          <w:szCs w:val="16"/>
          <w:lang w:val="pt-BR" w:eastAsia="pt-BR"/>
        </w:rPr>
      </w:pPr>
      <w:r w:rsidRPr="00667637">
        <w:rPr>
          <w:rFonts w:ascii="Bookman Old Style" w:eastAsia="Calibri" w:hAnsi="Bookman Old Style" w:cs="Calibri"/>
          <w:b/>
          <w:bCs/>
          <w:sz w:val="16"/>
          <w:szCs w:val="16"/>
          <w:lang w:val="pt-BR" w:eastAsia="pt-BR"/>
        </w:rPr>
        <w:t>9. CLÁUSULA NONA — DO FORO</w:t>
      </w:r>
    </w:p>
    <w:p w:rsidR="00667637" w:rsidRPr="00667637" w:rsidRDefault="00667637" w:rsidP="00667637">
      <w:pPr>
        <w:widowControl/>
        <w:autoSpaceDE/>
        <w:autoSpaceDN/>
        <w:spacing w:before="60" w:after="120" w:line="276" w:lineRule="auto"/>
        <w:jc w:val="both"/>
        <w:rPr>
          <w:rFonts w:ascii="Bookman Old Style" w:eastAsia="Calibri" w:hAnsi="Bookman Old Style" w:cs="Calibri"/>
          <w:sz w:val="16"/>
          <w:szCs w:val="16"/>
          <w:lang w:val="pt-BR" w:eastAsia="pt-BR"/>
        </w:rPr>
      </w:pPr>
      <w:r w:rsidRPr="00667637">
        <w:rPr>
          <w:rFonts w:ascii="Bookman Old Style" w:eastAsia="Calibri" w:hAnsi="Bookman Old Style" w:cs="Calibri"/>
          <w:sz w:val="16"/>
          <w:szCs w:val="16"/>
          <w:lang w:val="pt-BR" w:eastAsia="pt-BR"/>
        </w:rPr>
        <w:t xml:space="preserve">9.1. Fica eleito o Foro da Comarca de </w:t>
      </w:r>
      <w:r w:rsidRPr="00667637">
        <w:rPr>
          <w:rFonts w:ascii="Bookman Old Style" w:eastAsia="Calibri" w:hAnsi="Bookman Old Style" w:cs="Calibri"/>
          <w:b/>
          <w:bCs/>
          <w:sz w:val="16"/>
          <w:szCs w:val="16"/>
          <w:lang w:val="pt-BR" w:eastAsia="pt-BR"/>
        </w:rPr>
        <w:t>Santo Antônio do Sudoeste/PR</w:t>
      </w:r>
      <w:r w:rsidRPr="00667637">
        <w:rPr>
          <w:rFonts w:ascii="Bookman Old Style" w:eastAsia="Calibri" w:hAnsi="Bookman Old Style" w:cs="Calibri"/>
          <w:sz w:val="16"/>
          <w:szCs w:val="16"/>
          <w:lang w:val="pt-BR" w:eastAsia="pt-BR"/>
        </w:rPr>
        <w:t xml:space="preserve"> para dirimir quaisquer dúvidas ou litígios oriundos deste contrato que não puderem ser resolvidos administrativamente.</w:t>
      </w:r>
    </w:p>
    <w:p w:rsidR="00667637" w:rsidRPr="00667637" w:rsidRDefault="00667637" w:rsidP="00667637">
      <w:pPr>
        <w:pStyle w:val="Default"/>
        <w:jc w:val="both"/>
        <w:rPr>
          <w:rFonts w:ascii="Bookman Old Style" w:hAnsi="Bookman Old Style"/>
          <w:sz w:val="16"/>
          <w:szCs w:val="16"/>
        </w:rPr>
      </w:pPr>
      <w:r w:rsidRPr="00667637">
        <w:rPr>
          <w:rFonts w:ascii="Bookman Old Style" w:hAnsi="Bookman Old Style"/>
          <w:sz w:val="16"/>
          <w:szCs w:val="16"/>
        </w:rPr>
        <w:t xml:space="preserve">Santo </w:t>
      </w:r>
      <w:proofErr w:type="spellStart"/>
      <w:r w:rsidRPr="00667637">
        <w:rPr>
          <w:rFonts w:ascii="Bookman Old Style" w:hAnsi="Bookman Old Style"/>
          <w:sz w:val="16"/>
          <w:szCs w:val="16"/>
        </w:rPr>
        <w:t>Antonio</w:t>
      </w:r>
      <w:proofErr w:type="spellEnd"/>
      <w:r w:rsidRPr="00667637">
        <w:rPr>
          <w:rFonts w:ascii="Bookman Old Style" w:hAnsi="Bookman Old Style"/>
          <w:sz w:val="16"/>
          <w:szCs w:val="16"/>
        </w:rPr>
        <w:t xml:space="preserve"> do Sudoeste – PR</w:t>
      </w:r>
      <w:proofErr w:type="gramStart"/>
      <w:r w:rsidRPr="00667637">
        <w:rPr>
          <w:rFonts w:ascii="Bookman Old Style" w:hAnsi="Bookman Old Style"/>
          <w:sz w:val="16"/>
          <w:szCs w:val="16"/>
        </w:rPr>
        <w:t>, ...</w:t>
      </w:r>
      <w:proofErr w:type="gramEnd"/>
      <w:r w:rsidRPr="00667637">
        <w:rPr>
          <w:rFonts w:ascii="Bookman Old Style" w:hAnsi="Bookman Old Style"/>
          <w:sz w:val="16"/>
          <w:szCs w:val="16"/>
        </w:rPr>
        <w:t xml:space="preserve">... </w:t>
      </w:r>
      <w:proofErr w:type="gramStart"/>
      <w:r w:rsidRPr="00667637">
        <w:rPr>
          <w:rFonts w:ascii="Bookman Old Style" w:hAnsi="Bookman Old Style"/>
          <w:sz w:val="16"/>
          <w:szCs w:val="16"/>
        </w:rPr>
        <w:t>de</w:t>
      </w:r>
      <w:proofErr w:type="gramEnd"/>
      <w:r w:rsidRPr="00667637">
        <w:rPr>
          <w:rFonts w:ascii="Bookman Old Style" w:hAnsi="Bookman Old Style"/>
          <w:sz w:val="16"/>
          <w:szCs w:val="16"/>
        </w:rPr>
        <w:t xml:space="preserve"> ................ </w:t>
      </w:r>
      <w:proofErr w:type="gramStart"/>
      <w:r w:rsidRPr="00667637">
        <w:rPr>
          <w:rFonts w:ascii="Bookman Old Style" w:hAnsi="Bookman Old Style"/>
          <w:sz w:val="16"/>
          <w:szCs w:val="16"/>
        </w:rPr>
        <w:t>de</w:t>
      </w:r>
      <w:proofErr w:type="gramEnd"/>
      <w:r w:rsidRPr="00667637">
        <w:rPr>
          <w:rFonts w:ascii="Bookman Old Style" w:hAnsi="Bookman Old Style"/>
          <w:sz w:val="16"/>
          <w:szCs w:val="16"/>
        </w:rPr>
        <w:t xml:space="preserve"> 2026.</w:t>
      </w:r>
    </w:p>
    <w:p w:rsidR="00667637" w:rsidRPr="00667637" w:rsidRDefault="00667637" w:rsidP="00667637">
      <w:pPr>
        <w:pStyle w:val="Default"/>
        <w:jc w:val="both"/>
        <w:rPr>
          <w:rFonts w:ascii="Bookman Old Style" w:hAnsi="Bookman Old Style"/>
          <w:sz w:val="16"/>
          <w:szCs w:val="16"/>
        </w:rPr>
      </w:pPr>
    </w:p>
    <w:p w:rsidR="00667637" w:rsidRPr="00667637" w:rsidRDefault="00667637" w:rsidP="00667637">
      <w:pPr>
        <w:pStyle w:val="Default"/>
        <w:jc w:val="both"/>
        <w:rPr>
          <w:rFonts w:ascii="Bookman Old Style" w:hAnsi="Bookman Old Style"/>
          <w:sz w:val="16"/>
          <w:szCs w:val="16"/>
        </w:rPr>
      </w:pPr>
    </w:p>
    <w:p w:rsidR="00667637" w:rsidRPr="00667637" w:rsidRDefault="00667637" w:rsidP="00667637">
      <w:pPr>
        <w:pStyle w:val="Default"/>
        <w:jc w:val="center"/>
        <w:rPr>
          <w:rFonts w:ascii="Bookman Old Style" w:hAnsi="Bookman Old Style"/>
          <w:sz w:val="16"/>
          <w:szCs w:val="16"/>
        </w:rPr>
      </w:pPr>
      <w:r w:rsidRPr="00667637">
        <w:rPr>
          <w:rFonts w:ascii="Bookman Old Style" w:hAnsi="Bookman Old Style"/>
          <w:sz w:val="16"/>
          <w:szCs w:val="16"/>
        </w:rPr>
        <w:t>Contratante</w:t>
      </w:r>
    </w:p>
    <w:p w:rsidR="00667637" w:rsidRPr="00667637" w:rsidRDefault="00667637" w:rsidP="00667637">
      <w:pPr>
        <w:pStyle w:val="Default"/>
        <w:jc w:val="center"/>
        <w:rPr>
          <w:rFonts w:ascii="Bookman Old Style" w:hAnsi="Bookman Old Style"/>
          <w:sz w:val="16"/>
          <w:szCs w:val="16"/>
        </w:rPr>
      </w:pPr>
      <w:proofErr w:type="gramStart"/>
      <w:r w:rsidRPr="00667637">
        <w:rPr>
          <w:rFonts w:ascii="Bookman Old Style" w:hAnsi="Bookman Old Style"/>
          <w:sz w:val="16"/>
          <w:szCs w:val="16"/>
        </w:rPr>
        <w:t>Contratado(</w:t>
      </w:r>
      <w:proofErr w:type="gramEnd"/>
      <w:r w:rsidRPr="00667637">
        <w:rPr>
          <w:rFonts w:ascii="Bookman Old Style" w:hAnsi="Bookman Old Style"/>
          <w:sz w:val="16"/>
          <w:szCs w:val="16"/>
        </w:rPr>
        <w:t>a)</w:t>
      </w:r>
    </w:p>
    <w:p w:rsidR="00667637" w:rsidRPr="00667637" w:rsidRDefault="00667637" w:rsidP="00667637">
      <w:pPr>
        <w:pStyle w:val="Default"/>
        <w:jc w:val="center"/>
        <w:rPr>
          <w:rFonts w:ascii="Bookman Old Style" w:hAnsi="Bookman Old Style"/>
          <w:sz w:val="16"/>
          <w:szCs w:val="16"/>
        </w:rPr>
      </w:pPr>
      <w:r w:rsidRPr="00667637">
        <w:rPr>
          <w:rFonts w:ascii="Bookman Old Style" w:hAnsi="Bookman Old Style"/>
          <w:sz w:val="16"/>
          <w:szCs w:val="16"/>
        </w:rPr>
        <w:t>Testemunhas:</w:t>
      </w:r>
    </w:p>
    <w:p w:rsidR="004545D6" w:rsidRDefault="004545D6"/>
    <w:sectPr w:rsidR="004545D6" w:rsidSect="004545D6">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A8B" w:rsidRDefault="00667637">
      <w:r>
        <w:separator/>
      </w:r>
    </w:p>
  </w:endnote>
  <w:endnote w:type="continuationSeparator" w:id="0">
    <w:p w:rsidR="00F66A8B" w:rsidRDefault="0066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A8B" w:rsidRDefault="00667637">
      <w:r>
        <w:separator/>
      </w:r>
    </w:p>
  </w:footnote>
  <w:footnote w:type="continuationSeparator" w:id="0">
    <w:p w:rsidR="00F66A8B" w:rsidRDefault="00667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D6" w:rsidRDefault="004545D6" w:rsidP="004545D6">
    <w:pPr>
      <w:jc w:val="center"/>
      <w:rPr>
        <w:rFonts w:ascii="Bookman Old Style" w:hAnsi="Bookman Old Style"/>
        <w:b/>
      </w:rPr>
    </w:pPr>
    <w:r>
      <w:rPr>
        <w:noProof/>
        <w:lang w:val="pt-BR" w:eastAsia="pt-BR"/>
      </w:rPr>
      <w:drawing>
        <wp:anchor distT="0" distB="0" distL="114300" distR="114300" simplePos="0" relativeHeight="251659264" behindDoc="0" locked="0" layoutInCell="1" allowOverlap="1" wp14:anchorId="7481E9BC" wp14:editId="36F0BB19">
          <wp:simplePos x="0" y="0"/>
          <wp:positionH relativeFrom="column">
            <wp:posOffset>-354965</wp:posOffset>
          </wp:positionH>
          <wp:positionV relativeFrom="paragraph">
            <wp:posOffset>-83820</wp:posOffset>
          </wp:positionV>
          <wp:extent cx="932815" cy="847725"/>
          <wp:effectExtent l="0" t="0" r="0" b="0"/>
          <wp:wrapNone/>
          <wp:docPr id="3"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rPr>
      <w:t>MUNICÍPIO DE SANTO ANTONIO DO SUDOESTE</w:t>
    </w:r>
  </w:p>
  <w:p w:rsidR="004545D6" w:rsidRDefault="004545D6" w:rsidP="004545D6">
    <w:pPr>
      <w:jc w:val="center"/>
      <w:rPr>
        <w:rFonts w:ascii="Bookman Old Style" w:hAnsi="Bookman Old Style"/>
      </w:rPr>
    </w:pPr>
    <w:r>
      <w:rPr>
        <w:rFonts w:ascii="Bookman Old Style" w:hAnsi="Bookman Old Style"/>
      </w:rPr>
      <w:t>ESTADO DO PARANÁ</w:t>
    </w:r>
  </w:p>
  <w:p w:rsidR="004545D6" w:rsidRDefault="004545D6" w:rsidP="004545D6">
    <w:pPr>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w:t>
    </w:r>
    <w:proofErr w:type="gramStart"/>
    <w:r>
      <w:rPr>
        <w:rFonts w:ascii="Bookman Old Style" w:hAnsi="Bookman Old Style"/>
        <w:w w:val="105"/>
        <w:sz w:val="16"/>
      </w:rPr>
      <w:t>000</w:t>
    </w:r>
    <w:proofErr w:type="gramEnd"/>
  </w:p>
  <w:p w:rsidR="004545D6" w:rsidRDefault="004545D6" w:rsidP="004545D6">
    <w:pPr>
      <w:tabs>
        <w:tab w:val="center" w:pos="5042"/>
        <w:tab w:val="left" w:pos="8910"/>
      </w:tabs>
      <w:jc w:val="center"/>
      <w:rPr>
        <w:rFonts w:ascii="Bookman Old Style" w:hAnsi="Bookman Old Style"/>
        <w:sz w:val="16"/>
      </w:rPr>
    </w:pPr>
    <w:r>
      <w:rPr>
        <w:rFonts w:ascii="Bookman Old Style" w:hAnsi="Bookman Old Style"/>
        <w:sz w:val="16"/>
      </w:rPr>
      <w:t>CNPJ 75.927.582/0001-55</w:t>
    </w:r>
  </w:p>
  <w:p w:rsidR="004545D6" w:rsidRDefault="004545D6" w:rsidP="004545D6">
    <w:pPr>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eastAsiaTheme="majorEastAsia" w:hAnsi="Bookman Old Style"/>
          <w:sz w:val="16"/>
        </w:rPr>
        <w:t xml:space="preserve">licitacao1@pmsas.pr.gov.br </w:t>
      </w:r>
    </w:hyperlink>
    <w:r>
      <w:rPr>
        <w:rStyle w:val="Hyperlink"/>
        <w:rFonts w:ascii="Bookman Old Style" w:eastAsiaTheme="majorEastAsia" w:hAnsi="Bookman Old Style"/>
        <w:sz w:val="16"/>
      </w:rPr>
      <w:t xml:space="preserve"> </w:t>
    </w:r>
    <w:r>
      <w:rPr>
        <w:rFonts w:ascii="Bookman Old Style" w:hAnsi="Bookman Old Style"/>
        <w:sz w:val="16"/>
      </w:rPr>
      <w:t>– Telefone: (46) 3563-8000</w:t>
    </w:r>
  </w:p>
  <w:p w:rsidR="004545D6" w:rsidRDefault="004545D6" w:rsidP="004545D6">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63E"/>
    <w:multiLevelType w:val="multilevel"/>
    <w:tmpl w:val="C27CC6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90FCC"/>
    <w:multiLevelType w:val="multilevel"/>
    <w:tmpl w:val="5F4E8A16"/>
    <w:lvl w:ilvl="0">
      <w:start w:val="31"/>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B882343"/>
    <w:multiLevelType w:val="multilevel"/>
    <w:tmpl w:val="D5FE1120"/>
    <w:lvl w:ilvl="0">
      <w:start w:val="2"/>
      <w:numFmt w:val="decimal"/>
      <w:lvlText w:val="%1."/>
      <w:lvlJc w:val="left"/>
      <w:pPr>
        <w:ind w:left="360" w:hanging="360"/>
      </w:pPr>
      <w:rPr>
        <w:rFonts w:hint="default"/>
        <w:b w:val="0"/>
      </w:rPr>
    </w:lvl>
    <w:lvl w:ilvl="1">
      <w:start w:val="3"/>
      <w:numFmt w:val="decimal"/>
      <w:lvlText w:val="%1.%2."/>
      <w:lvlJc w:val="left"/>
      <w:pPr>
        <w:ind w:left="1146"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nsid w:val="0CC50A18"/>
    <w:multiLevelType w:val="multilevel"/>
    <w:tmpl w:val="BFCC7F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20A59"/>
    <w:multiLevelType w:val="multilevel"/>
    <w:tmpl w:val="69F67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5572FD"/>
    <w:multiLevelType w:val="multilevel"/>
    <w:tmpl w:val="FB30FDB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8150258"/>
    <w:multiLevelType w:val="multilevel"/>
    <w:tmpl w:val="D066631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D5C100D"/>
    <w:multiLevelType w:val="multilevel"/>
    <w:tmpl w:val="9956F6AA"/>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319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984166"/>
    <w:multiLevelType w:val="multilevel"/>
    <w:tmpl w:val="2DDE1C72"/>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1FE4A4B"/>
    <w:multiLevelType w:val="multilevel"/>
    <w:tmpl w:val="22C8DF4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BD5308"/>
    <w:multiLevelType w:val="hybridMultilevel"/>
    <w:tmpl w:val="63483CB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AD76C0"/>
    <w:multiLevelType w:val="multilevel"/>
    <w:tmpl w:val="0C6CEB66"/>
    <w:lvl w:ilvl="0">
      <w:start w:val="7"/>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313B72CF"/>
    <w:multiLevelType w:val="hybridMultilevel"/>
    <w:tmpl w:val="FE940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6DD0064"/>
    <w:multiLevelType w:val="multilevel"/>
    <w:tmpl w:val="409AE9FC"/>
    <w:lvl w:ilvl="0">
      <w:start w:val="10"/>
      <w:numFmt w:val="decimal"/>
      <w:lvlText w:val="%1"/>
      <w:lvlJc w:val="left"/>
      <w:pPr>
        <w:ind w:left="525" w:hanging="525"/>
      </w:pPr>
      <w:rPr>
        <w:rFonts w:eastAsiaTheme="majorEastAsia" w:hint="default"/>
        <w:b/>
      </w:rPr>
    </w:lvl>
    <w:lvl w:ilvl="1">
      <w:start w:val="1"/>
      <w:numFmt w:val="decimal"/>
      <w:lvlText w:val="%1.%2"/>
      <w:lvlJc w:val="left"/>
      <w:pPr>
        <w:ind w:left="525" w:hanging="525"/>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440" w:hanging="144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800" w:hanging="180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5">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3EAC18E1"/>
    <w:multiLevelType w:val="multilevel"/>
    <w:tmpl w:val="4D38F084"/>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0">
    <w:nsid w:val="4DD06A70"/>
    <w:multiLevelType w:val="multilevel"/>
    <w:tmpl w:val="880E23C0"/>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21">
    <w:nsid w:val="51771747"/>
    <w:multiLevelType w:val="multilevel"/>
    <w:tmpl w:val="3954A524"/>
    <w:lvl w:ilvl="0">
      <w:start w:val="26"/>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1AA3AB6"/>
    <w:multiLevelType w:val="hybridMultilevel"/>
    <w:tmpl w:val="0A188C68"/>
    <w:lvl w:ilvl="0" w:tplc="105867D0">
      <w:start w:val="1"/>
      <w:numFmt w:val="bullet"/>
      <w:lvlText w:val="●"/>
      <w:lvlJc w:val="left"/>
      <w:pPr>
        <w:ind w:left="720" w:hanging="360"/>
      </w:pPr>
    </w:lvl>
    <w:lvl w:ilvl="1" w:tplc="2986684C">
      <w:start w:val="1"/>
      <w:numFmt w:val="bullet"/>
      <w:lvlText w:val="○"/>
      <w:lvlJc w:val="left"/>
      <w:pPr>
        <w:ind w:left="1440" w:hanging="360"/>
      </w:pPr>
    </w:lvl>
    <w:lvl w:ilvl="2" w:tplc="A79A6D24">
      <w:start w:val="1"/>
      <w:numFmt w:val="bullet"/>
      <w:lvlText w:val="■"/>
      <w:lvlJc w:val="left"/>
      <w:pPr>
        <w:ind w:left="2160" w:hanging="360"/>
      </w:pPr>
    </w:lvl>
    <w:lvl w:ilvl="3" w:tplc="669839A2">
      <w:start w:val="1"/>
      <w:numFmt w:val="bullet"/>
      <w:lvlText w:val="●"/>
      <w:lvlJc w:val="left"/>
      <w:pPr>
        <w:ind w:left="2880" w:hanging="360"/>
      </w:pPr>
    </w:lvl>
    <w:lvl w:ilvl="4" w:tplc="7C9CF7C8">
      <w:start w:val="1"/>
      <w:numFmt w:val="bullet"/>
      <w:lvlText w:val="○"/>
      <w:lvlJc w:val="left"/>
      <w:pPr>
        <w:ind w:left="3600" w:hanging="360"/>
      </w:pPr>
    </w:lvl>
    <w:lvl w:ilvl="5" w:tplc="3D52E67C">
      <w:start w:val="1"/>
      <w:numFmt w:val="bullet"/>
      <w:lvlText w:val="■"/>
      <w:lvlJc w:val="left"/>
      <w:pPr>
        <w:ind w:left="4320" w:hanging="360"/>
      </w:pPr>
    </w:lvl>
    <w:lvl w:ilvl="6" w:tplc="DDFC9924">
      <w:start w:val="1"/>
      <w:numFmt w:val="bullet"/>
      <w:lvlText w:val="●"/>
      <w:lvlJc w:val="left"/>
      <w:pPr>
        <w:ind w:left="5040" w:hanging="360"/>
      </w:pPr>
    </w:lvl>
    <w:lvl w:ilvl="7" w:tplc="9EF0C36A">
      <w:start w:val="1"/>
      <w:numFmt w:val="bullet"/>
      <w:lvlText w:val="●"/>
      <w:lvlJc w:val="left"/>
      <w:pPr>
        <w:ind w:left="5760" w:hanging="360"/>
      </w:pPr>
    </w:lvl>
    <w:lvl w:ilvl="8" w:tplc="69F093DE">
      <w:start w:val="1"/>
      <w:numFmt w:val="bullet"/>
      <w:lvlText w:val="●"/>
      <w:lvlJc w:val="left"/>
      <w:pPr>
        <w:ind w:left="6480" w:hanging="360"/>
      </w:pPr>
    </w:lvl>
  </w:abstractNum>
  <w:abstractNum w:abstractNumId="23">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24">
    <w:nsid w:val="5D206683"/>
    <w:multiLevelType w:val="hybridMultilevel"/>
    <w:tmpl w:val="E6B8DD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69680079"/>
    <w:multiLevelType w:val="multilevel"/>
    <w:tmpl w:val="C4929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430167"/>
    <w:multiLevelType w:val="hybridMultilevel"/>
    <w:tmpl w:val="E10626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16B6A62"/>
    <w:multiLevelType w:val="multilevel"/>
    <w:tmpl w:val="FA2AB68E"/>
    <w:lvl w:ilvl="0">
      <w:start w:val="24"/>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79992632"/>
    <w:multiLevelType w:val="multilevel"/>
    <w:tmpl w:val="977A90C0"/>
    <w:lvl w:ilvl="0">
      <w:start w:val="23"/>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3">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4">
    <w:nsid w:val="7F675652"/>
    <w:multiLevelType w:val="hybridMultilevel"/>
    <w:tmpl w:val="A4CCC8DE"/>
    <w:lvl w:ilvl="0" w:tplc="0416000F">
      <w:start w:val="1"/>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33"/>
  </w:num>
  <w:num w:numId="3">
    <w:abstractNumId w:val="32"/>
  </w:num>
  <w:num w:numId="4">
    <w:abstractNumId w:val="30"/>
  </w:num>
  <w:num w:numId="5">
    <w:abstractNumId w:val="31"/>
  </w:num>
  <w:num w:numId="6">
    <w:abstractNumId w:val="20"/>
  </w:num>
  <w:num w:numId="7">
    <w:abstractNumId w:val="15"/>
  </w:num>
  <w:num w:numId="8">
    <w:abstractNumId w:val="25"/>
  </w:num>
  <w:num w:numId="9">
    <w:abstractNumId w:val="12"/>
  </w:num>
  <w:num w:numId="10">
    <w:abstractNumId w:val="18"/>
  </w:num>
  <w:num w:numId="11">
    <w:abstractNumId w:val="7"/>
  </w:num>
  <w:num w:numId="12">
    <w:abstractNumId w:val="23"/>
  </w:num>
  <w:num w:numId="13">
    <w:abstractNumId w:val="17"/>
  </w:num>
  <w:num w:numId="14">
    <w:abstractNumId w:val="2"/>
  </w:num>
  <w:num w:numId="15">
    <w:abstractNumId w:val="21"/>
  </w:num>
  <w:num w:numId="16">
    <w:abstractNumId w:val="29"/>
  </w:num>
  <w:num w:numId="17">
    <w:abstractNumId w:val="3"/>
  </w:num>
  <w:num w:numId="18">
    <w:abstractNumId w:val="22"/>
    <w:lvlOverride w:ilvl="0">
      <w:startOverride w:val="1"/>
    </w:lvlOverride>
  </w:num>
  <w:num w:numId="19">
    <w:abstractNumId w:val="8"/>
  </w:num>
  <w:num w:numId="20">
    <w:abstractNumId w:val="1"/>
  </w:num>
  <w:num w:numId="21">
    <w:abstractNumId w:val="9"/>
  </w:num>
  <w:num w:numId="22">
    <w:abstractNumId w:val="4"/>
  </w:num>
  <w:num w:numId="23">
    <w:abstractNumId w:val="26"/>
  </w:num>
  <w:num w:numId="24">
    <w:abstractNumId w:val="0"/>
  </w:num>
  <w:num w:numId="25">
    <w:abstractNumId w:val="5"/>
  </w:num>
  <w:num w:numId="26">
    <w:abstractNumId w:val="6"/>
  </w:num>
  <w:num w:numId="27">
    <w:abstractNumId w:val="11"/>
  </w:num>
  <w:num w:numId="28">
    <w:abstractNumId w:val="34"/>
  </w:num>
  <w:num w:numId="29">
    <w:abstractNumId w:val="10"/>
  </w:num>
  <w:num w:numId="30">
    <w:abstractNumId w:val="28"/>
  </w:num>
  <w:num w:numId="31">
    <w:abstractNumId w:val="16"/>
  </w:num>
  <w:num w:numId="32">
    <w:abstractNumId w:val="13"/>
  </w:num>
  <w:num w:numId="33">
    <w:abstractNumId w:val="27"/>
  </w:num>
  <w:num w:numId="34">
    <w:abstractNumId w:val="2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D6"/>
    <w:rsid w:val="00185C85"/>
    <w:rsid w:val="00281A53"/>
    <w:rsid w:val="0039668C"/>
    <w:rsid w:val="003B722F"/>
    <w:rsid w:val="004309F9"/>
    <w:rsid w:val="004545D6"/>
    <w:rsid w:val="00645E1C"/>
    <w:rsid w:val="00667637"/>
    <w:rsid w:val="00DC1016"/>
    <w:rsid w:val="00DC48EF"/>
    <w:rsid w:val="00E05CDC"/>
    <w:rsid w:val="00F374BE"/>
    <w:rsid w:val="00F66A8B"/>
    <w:rsid w:val="00F910D1"/>
    <w:rsid w:val="00FB2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5D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4545D6"/>
    <w:pPr>
      <w:ind w:left="593" w:right="793"/>
      <w:outlineLvl w:val="0"/>
    </w:pPr>
    <w:rPr>
      <w:b/>
      <w:bCs/>
      <w:sz w:val="24"/>
      <w:szCs w:val="24"/>
    </w:rPr>
  </w:style>
  <w:style w:type="paragraph" w:styleId="Ttulo2">
    <w:name w:val="heading 2"/>
    <w:basedOn w:val="Normal"/>
    <w:link w:val="Ttulo2Char"/>
    <w:uiPriority w:val="9"/>
    <w:unhideWhenUsed/>
    <w:qFormat/>
    <w:rsid w:val="004545D6"/>
    <w:pPr>
      <w:ind w:left="1302"/>
      <w:outlineLvl w:val="1"/>
    </w:pPr>
    <w:rPr>
      <w:b/>
      <w:bCs/>
    </w:rPr>
  </w:style>
  <w:style w:type="paragraph" w:styleId="Ttulo3">
    <w:name w:val="heading 3"/>
    <w:basedOn w:val="Normal"/>
    <w:next w:val="Normal"/>
    <w:link w:val="Ttulo3Char"/>
    <w:uiPriority w:val="9"/>
    <w:semiHidden/>
    <w:unhideWhenUsed/>
    <w:qFormat/>
    <w:rsid w:val="004545D6"/>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pt-BR" w:eastAsia="pt-BR"/>
    </w:rPr>
  </w:style>
  <w:style w:type="paragraph" w:styleId="Ttulo4">
    <w:name w:val="heading 4"/>
    <w:basedOn w:val="Normal"/>
    <w:next w:val="Normal"/>
    <w:link w:val="Ttulo4Char"/>
    <w:uiPriority w:val="9"/>
    <w:semiHidden/>
    <w:unhideWhenUsed/>
    <w:qFormat/>
    <w:rsid w:val="004545D6"/>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45D6"/>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4545D6"/>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semiHidden/>
    <w:rsid w:val="004545D6"/>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4545D6"/>
    <w:rPr>
      <w:rFonts w:asciiTheme="majorHAnsi" w:eastAsiaTheme="majorEastAsia" w:hAnsiTheme="majorHAnsi" w:cstheme="majorBidi"/>
      <w:b/>
      <w:bCs/>
      <w:i/>
      <w:iCs/>
      <w:color w:val="4F81BD" w:themeColor="accent1"/>
      <w:sz w:val="24"/>
      <w:szCs w:val="24"/>
      <w:lang w:eastAsia="pt-BR"/>
    </w:rPr>
  </w:style>
  <w:style w:type="paragraph" w:customStyle="1" w:styleId="Default">
    <w:name w:val="Default"/>
    <w:rsid w:val="004545D6"/>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4545D6"/>
    <w:pPr>
      <w:tabs>
        <w:tab w:val="center" w:pos="4252"/>
        <w:tab w:val="right" w:pos="8504"/>
      </w:tabs>
    </w:pPr>
  </w:style>
  <w:style w:type="character" w:customStyle="1" w:styleId="CabealhoChar">
    <w:name w:val="Cabeçalho Char"/>
    <w:basedOn w:val="Fontepargpadro"/>
    <w:link w:val="Cabealho"/>
    <w:uiPriority w:val="99"/>
    <w:rsid w:val="004545D6"/>
    <w:rPr>
      <w:rFonts w:ascii="Times New Roman" w:eastAsia="Times New Roman" w:hAnsi="Times New Roman" w:cs="Times New Roman"/>
      <w:lang w:val="pt-PT"/>
    </w:rPr>
  </w:style>
  <w:style w:type="paragraph" w:styleId="Rodap">
    <w:name w:val="footer"/>
    <w:basedOn w:val="Normal"/>
    <w:link w:val="RodapChar"/>
    <w:uiPriority w:val="99"/>
    <w:unhideWhenUsed/>
    <w:rsid w:val="004545D6"/>
    <w:pPr>
      <w:tabs>
        <w:tab w:val="center" w:pos="4252"/>
        <w:tab w:val="right" w:pos="8504"/>
      </w:tabs>
    </w:pPr>
  </w:style>
  <w:style w:type="character" w:customStyle="1" w:styleId="RodapChar">
    <w:name w:val="Rodapé Char"/>
    <w:basedOn w:val="Fontepargpadro"/>
    <w:link w:val="Rodap"/>
    <w:uiPriority w:val="99"/>
    <w:rsid w:val="004545D6"/>
    <w:rPr>
      <w:rFonts w:ascii="Times New Roman" w:eastAsia="Times New Roman" w:hAnsi="Times New Roman" w:cs="Times New Roman"/>
      <w:lang w:val="pt-PT"/>
    </w:rPr>
  </w:style>
  <w:style w:type="character" w:styleId="Hyperlink">
    <w:name w:val="Hyperlink"/>
    <w:basedOn w:val="Fontepargpadro"/>
    <w:uiPriority w:val="99"/>
    <w:unhideWhenUsed/>
    <w:rsid w:val="004545D6"/>
    <w:rPr>
      <w:color w:val="0563C1"/>
      <w:u w:val="single"/>
    </w:rPr>
  </w:style>
  <w:style w:type="paragraph" w:styleId="Corpodetexto">
    <w:name w:val="Body Text"/>
    <w:basedOn w:val="Normal"/>
    <w:link w:val="CorpodetextoChar"/>
    <w:uiPriority w:val="1"/>
    <w:qFormat/>
    <w:rsid w:val="004545D6"/>
  </w:style>
  <w:style w:type="character" w:customStyle="1" w:styleId="CorpodetextoChar">
    <w:name w:val="Corpo de texto Char"/>
    <w:basedOn w:val="Fontepargpadro"/>
    <w:link w:val="Corpodetexto"/>
    <w:uiPriority w:val="1"/>
    <w:rsid w:val="004545D6"/>
    <w:rPr>
      <w:rFonts w:ascii="Times New Roman" w:eastAsia="Times New Roman" w:hAnsi="Times New Roman" w:cs="Times New Roman"/>
      <w:lang w:val="pt-PT"/>
    </w:rPr>
  </w:style>
  <w:style w:type="paragraph" w:customStyle="1" w:styleId="ParagraphStyle">
    <w:name w:val="Paragraph Style"/>
    <w:rsid w:val="004545D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4545D6"/>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4545D6"/>
    <w:pPr>
      <w:ind w:left="720"/>
      <w:contextualSpacing/>
    </w:pPr>
  </w:style>
  <w:style w:type="character" w:customStyle="1" w:styleId="PargrafodaListaChar">
    <w:name w:val="Parágrafo da Lista Char"/>
    <w:basedOn w:val="Fontepargpadro"/>
    <w:link w:val="PargrafodaLista"/>
    <w:uiPriority w:val="34"/>
    <w:rsid w:val="004545D6"/>
    <w:rPr>
      <w:rFonts w:ascii="Times New Roman" w:eastAsia="Times New Roman" w:hAnsi="Times New Roman" w:cs="Times New Roman"/>
      <w:lang w:val="pt-PT"/>
    </w:rPr>
  </w:style>
  <w:style w:type="table" w:customStyle="1" w:styleId="TabeladeGrade4-nfase11">
    <w:name w:val="Tabela de Grade 4 - Ênfase 11"/>
    <w:basedOn w:val="Tabelanormal"/>
    <w:uiPriority w:val="49"/>
    <w:rsid w:val="004545D6"/>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comgrade">
    <w:name w:val="Table Grid"/>
    <w:basedOn w:val="Tabelanormal"/>
    <w:uiPriority w:val="59"/>
    <w:rsid w:val="00454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baloChar">
    <w:name w:val="Texto de balão Char"/>
    <w:basedOn w:val="Fontepargpadro"/>
    <w:link w:val="Textodebalo"/>
    <w:uiPriority w:val="99"/>
    <w:semiHidden/>
    <w:rsid w:val="004545D6"/>
    <w:rPr>
      <w:rFonts w:ascii="Segoe UI" w:eastAsia="Times New Roman" w:hAnsi="Segoe UI" w:cs="Segoe UI"/>
      <w:sz w:val="18"/>
      <w:szCs w:val="18"/>
      <w:lang w:val="pt-PT"/>
    </w:rPr>
  </w:style>
  <w:style w:type="paragraph" w:styleId="Textodebalo">
    <w:name w:val="Balloon Text"/>
    <w:basedOn w:val="Normal"/>
    <w:link w:val="TextodebaloChar"/>
    <w:uiPriority w:val="99"/>
    <w:semiHidden/>
    <w:unhideWhenUsed/>
    <w:rsid w:val="004545D6"/>
    <w:rPr>
      <w:rFonts w:ascii="Segoe UI" w:hAnsi="Segoe UI" w:cs="Segoe UI"/>
      <w:sz w:val="18"/>
      <w:szCs w:val="18"/>
    </w:rPr>
  </w:style>
  <w:style w:type="paragraph" w:customStyle="1" w:styleId="Nivel01">
    <w:name w:val="Nivel 01"/>
    <w:basedOn w:val="Ttulo1"/>
    <w:next w:val="Normal"/>
    <w:link w:val="Nivel01Char"/>
    <w:autoRedefine/>
    <w:qFormat/>
    <w:rsid w:val="004545D6"/>
    <w:pPr>
      <w:keepNext/>
      <w:keepLines/>
      <w:widowControl/>
      <w:tabs>
        <w:tab w:val="left" w:pos="567"/>
      </w:tabs>
      <w:autoSpaceDE/>
      <w:autoSpaceDN/>
      <w:spacing w:before="240" w:after="120" w:line="276" w:lineRule="auto"/>
      <w:ind w:left="0" w:right="0"/>
      <w:jc w:val="both"/>
    </w:pPr>
    <w:rPr>
      <w:rFonts w:ascii="Arial" w:eastAsiaTheme="majorEastAsia" w:hAnsi="Arial" w:cs="Arial"/>
      <w:sz w:val="20"/>
      <w:szCs w:val="20"/>
      <w:lang w:val="pt-BR" w:eastAsia="pt-BR"/>
    </w:rPr>
  </w:style>
  <w:style w:type="character" w:customStyle="1" w:styleId="Nivel01Char">
    <w:name w:val="Nivel 01 Char"/>
    <w:basedOn w:val="Fontepargpadro"/>
    <w:link w:val="Nivel01"/>
    <w:rsid w:val="004545D6"/>
    <w:rPr>
      <w:rFonts w:ascii="Arial" w:eastAsiaTheme="majorEastAsia" w:hAnsi="Arial" w:cs="Arial"/>
      <w:b/>
      <w:bCs/>
      <w:sz w:val="20"/>
      <w:szCs w:val="20"/>
      <w:lang w:eastAsia="pt-BR"/>
    </w:rPr>
  </w:style>
  <w:style w:type="paragraph" w:customStyle="1" w:styleId="Nivel2">
    <w:name w:val="Nivel 2"/>
    <w:basedOn w:val="Normal"/>
    <w:link w:val="Nivel2Char"/>
    <w:autoRedefine/>
    <w:uiPriority w:val="99"/>
    <w:qFormat/>
    <w:rsid w:val="004545D6"/>
    <w:pPr>
      <w:widowControl/>
      <w:tabs>
        <w:tab w:val="left" w:pos="0"/>
      </w:tabs>
      <w:autoSpaceDE/>
      <w:autoSpaceDN/>
      <w:jc w:val="both"/>
    </w:pPr>
    <w:rPr>
      <w:rFonts w:ascii="Bookman Old Style" w:eastAsia="Arial" w:hAnsi="Bookman Old Style" w:cs="Arial"/>
      <w:sz w:val="20"/>
      <w:szCs w:val="20"/>
      <w:lang w:val="pt-BR" w:eastAsia="pt-BR"/>
    </w:rPr>
  </w:style>
  <w:style w:type="character" w:customStyle="1" w:styleId="Nivel2Char">
    <w:name w:val="Nivel 2 Char"/>
    <w:basedOn w:val="Fontepargpadro"/>
    <w:link w:val="Nivel2"/>
    <w:uiPriority w:val="99"/>
    <w:locked/>
    <w:rsid w:val="004545D6"/>
    <w:rPr>
      <w:rFonts w:ascii="Bookman Old Style" w:eastAsia="Arial" w:hAnsi="Bookman Old Style" w:cs="Arial"/>
      <w:sz w:val="20"/>
      <w:szCs w:val="20"/>
      <w:lang w:eastAsia="pt-BR"/>
    </w:rPr>
  </w:style>
  <w:style w:type="paragraph" w:customStyle="1" w:styleId="Nivel3">
    <w:name w:val="Nivel 3"/>
    <w:basedOn w:val="Normal"/>
    <w:link w:val="Nivel3Char"/>
    <w:autoRedefine/>
    <w:uiPriority w:val="99"/>
    <w:qFormat/>
    <w:rsid w:val="004545D6"/>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uiPriority w:val="99"/>
    <w:rsid w:val="004545D6"/>
    <w:rPr>
      <w:rFonts w:ascii="Arial" w:eastAsiaTheme="minorEastAsia" w:hAnsi="Arial" w:cs="Arial"/>
      <w:color w:val="000000"/>
      <w:sz w:val="20"/>
      <w:szCs w:val="20"/>
      <w:lang w:eastAsia="pt-BR"/>
    </w:rPr>
  </w:style>
  <w:style w:type="paragraph" w:customStyle="1" w:styleId="Nivel4">
    <w:name w:val="Nivel 4"/>
    <w:basedOn w:val="Nivel3"/>
    <w:qFormat/>
    <w:rsid w:val="004545D6"/>
    <w:pPr>
      <w:numPr>
        <w:ilvl w:val="3"/>
      </w:numPr>
      <w:ind w:left="284"/>
    </w:pPr>
    <w:rPr>
      <w:color w:val="auto"/>
    </w:rPr>
  </w:style>
  <w:style w:type="paragraph" w:customStyle="1" w:styleId="Nivel5">
    <w:name w:val="Nivel 5"/>
    <w:basedOn w:val="Nivel4"/>
    <w:autoRedefine/>
    <w:qFormat/>
    <w:rsid w:val="004545D6"/>
    <w:pPr>
      <w:numPr>
        <w:ilvl w:val="4"/>
      </w:numPr>
      <w:ind w:left="851"/>
    </w:pPr>
  </w:style>
  <w:style w:type="paragraph" w:customStyle="1" w:styleId="Nvel2-Red">
    <w:name w:val="Nível 2 -Red"/>
    <w:basedOn w:val="Nivel2"/>
    <w:link w:val="Nvel2-RedChar"/>
    <w:autoRedefine/>
    <w:qFormat/>
    <w:rsid w:val="004545D6"/>
    <w:rPr>
      <w:iCs/>
    </w:rPr>
  </w:style>
  <w:style w:type="character" w:customStyle="1" w:styleId="Nvel2-RedChar">
    <w:name w:val="Nível 2 -Red Char"/>
    <w:basedOn w:val="Fontepargpadro"/>
    <w:link w:val="Nvel2-Red"/>
    <w:rsid w:val="004545D6"/>
    <w:rPr>
      <w:rFonts w:ascii="Bookman Old Style" w:eastAsia="Arial" w:hAnsi="Bookman Old Style" w:cs="Arial"/>
      <w:iCs/>
      <w:sz w:val="20"/>
      <w:szCs w:val="20"/>
      <w:lang w:eastAsia="pt-BR"/>
    </w:rPr>
  </w:style>
  <w:style w:type="paragraph" w:styleId="Textodecomentrio">
    <w:name w:val="annotation text"/>
    <w:basedOn w:val="Normal"/>
    <w:link w:val="TextodecomentrioChar"/>
    <w:uiPriority w:val="99"/>
    <w:semiHidden/>
    <w:unhideWhenUsed/>
    <w:rsid w:val="004545D6"/>
    <w:rPr>
      <w:sz w:val="20"/>
      <w:szCs w:val="20"/>
    </w:rPr>
  </w:style>
  <w:style w:type="character" w:customStyle="1" w:styleId="TextodecomentrioChar">
    <w:name w:val="Texto de comentário Char"/>
    <w:basedOn w:val="Fontepargpadro"/>
    <w:link w:val="Textodecomentrio"/>
    <w:uiPriority w:val="99"/>
    <w:semiHidden/>
    <w:rsid w:val="004545D6"/>
    <w:rPr>
      <w:rFonts w:ascii="Times New Roman" w:eastAsia="Times New Roman" w:hAnsi="Times New Roman" w:cs="Times New Roman"/>
      <w:sz w:val="20"/>
      <w:szCs w:val="20"/>
      <w:lang w:val="pt-PT"/>
    </w:rPr>
  </w:style>
  <w:style w:type="character" w:customStyle="1" w:styleId="AssuntodocomentrioChar">
    <w:name w:val="Assunto do comentário Char"/>
    <w:basedOn w:val="TextodecomentrioChar"/>
    <w:link w:val="Assuntodocomentrio"/>
    <w:uiPriority w:val="99"/>
    <w:semiHidden/>
    <w:rsid w:val="004545D6"/>
    <w:rPr>
      <w:rFonts w:ascii="Times New Roman" w:eastAsia="Times New Roman" w:hAnsi="Times New Roman" w:cs="Times New Roman"/>
      <w:b/>
      <w:bCs/>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545D6"/>
    <w:rPr>
      <w:b/>
      <w:bCs/>
    </w:rPr>
  </w:style>
  <w:style w:type="character" w:styleId="Forte">
    <w:name w:val="Strong"/>
    <w:basedOn w:val="Fontepargpadro"/>
    <w:uiPriority w:val="22"/>
    <w:qFormat/>
    <w:rsid w:val="004545D6"/>
    <w:rPr>
      <w:b/>
      <w:bCs/>
    </w:rPr>
  </w:style>
  <w:style w:type="paragraph" w:customStyle="1" w:styleId="mb-3">
    <w:name w:val="mb-3"/>
    <w:basedOn w:val="Normal"/>
    <w:rsid w:val="004545D6"/>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4545D6"/>
    <w:rPr>
      <w:i/>
      <w:iCs/>
    </w:rPr>
  </w:style>
  <w:style w:type="character" w:customStyle="1" w:styleId="uv3um">
    <w:name w:val="uv3um"/>
    <w:basedOn w:val="Fontepargpadro"/>
    <w:rsid w:val="004545D6"/>
  </w:style>
  <w:style w:type="paragraph" w:styleId="NormalWeb">
    <w:name w:val="Normal (Web)"/>
    <w:basedOn w:val="Normal"/>
    <w:uiPriority w:val="99"/>
    <w:unhideWhenUsed/>
    <w:rsid w:val="00E05CDC"/>
    <w:rPr>
      <w:sz w:val="24"/>
      <w:szCs w:val="24"/>
    </w:rPr>
  </w:style>
  <w:style w:type="character" w:customStyle="1" w:styleId="font-semibold">
    <w:name w:val="font-semibold"/>
    <w:basedOn w:val="Fontepargpadro"/>
    <w:rsid w:val="00F37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5D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4545D6"/>
    <w:pPr>
      <w:ind w:left="593" w:right="793"/>
      <w:outlineLvl w:val="0"/>
    </w:pPr>
    <w:rPr>
      <w:b/>
      <w:bCs/>
      <w:sz w:val="24"/>
      <w:szCs w:val="24"/>
    </w:rPr>
  </w:style>
  <w:style w:type="paragraph" w:styleId="Ttulo2">
    <w:name w:val="heading 2"/>
    <w:basedOn w:val="Normal"/>
    <w:link w:val="Ttulo2Char"/>
    <w:uiPriority w:val="9"/>
    <w:unhideWhenUsed/>
    <w:qFormat/>
    <w:rsid w:val="004545D6"/>
    <w:pPr>
      <w:ind w:left="1302"/>
      <w:outlineLvl w:val="1"/>
    </w:pPr>
    <w:rPr>
      <w:b/>
      <w:bCs/>
    </w:rPr>
  </w:style>
  <w:style w:type="paragraph" w:styleId="Ttulo3">
    <w:name w:val="heading 3"/>
    <w:basedOn w:val="Normal"/>
    <w:next w:val="Normal"/>
    <w:link w:val="Ttulo3Char"/>
    <w:uiPriority w:val="9"/>
    <w:semiHidden/>
    <w:unhideWhenUsed/>
    <w:qFormat/>
    <w:rsid w:val="004545D6"/>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pt-BR" w:eastAsia="pt-BR"/>
    </w:rPr>
  </w:style>
  <w:style w:type="paragraph" w:styleId="Ttulo4">
    <w:name w:val="heading 4"/>
    <w:basedOn w:val="Normal"/>
    <w:next w:val="Normal"/>
    <w:link w:val="Ttulo4Char"/>
    <w:uiPriority w:val="9"/>
    <w:semiHidden/>
    <w:unhideWhenUsed/>
    <w:qFormat/>
    <w:rsid w:val="004545D6"/>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45D6"/>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4545D6"/>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semiHidden/>
    <w:rsid w:val="004545D6"/>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4545D6"/>
    <w:rPr>
      <w:rFonts w:asciiTheme="majorHAnsi" w:eastAsiaTheme="majorEastAsia" w:hAnsiTheme="majorHAnsi" w:cstheme="majorBidi"/>
      <w:b/>
      <w:bCs/>
      <w:i/>
      <w:iCs/>
      <w:color w:val="4F81BD" w:themeColor="accent1"/>
      <w:sz w:val="24"/>
      <w:szCs w:val="24"/>
      <w:lang w:eastAsia="pt-BR"/>
    </w:rPr>
  </w:style>
  <w:style w:type="paragraph" w:customStyle="1" w:styleId="Default">
    <w:name w:val="Default"/>
    <w:rsid w:val="004545D6"/>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4545D6"/>
    <w:pPr>
      <w:tabs>
        <w:tab w:val="center" w:pos="4252"/>
        <w:tab w:val="right" w:pos="8504"/>
      </w:tabs>
    </w:pPr>
  </w:style>
  <w:style w:type="character" w:customStyle="1" w:styleId="CabealhoChar">
    <w:name w:val="Cabeçalho Char"/>
    <w:basedOn w:val="Fontepargpadro"/>
    <w:link w:val="Cabealho"/>
    <w:uiPriority w:val="99"/>
    <w:rsid w:val="004545D6"/>
    <w:rPr>
      <w:rFonts w:ascii="Times New Roman" w:eastAsia="Times New Roman" w:hAnsi="Times New Roman" w:cs="Times New Roman"/>
      <w:lang w:val="pt-PT"/>
    </w:rPr>
  </w:style>
  <w:style w:type="paragraph" w:styleId="Rodap">
    <w:name w:val="footer"/>
    <w:basedOn w:val="Normal"/>
    <w:link w:val="RodapChar"/>
    <w:uiPriority w:val="99"/>
    <w:unhideWhenUsed/>
    <w:rsid w:val="004545D6"/>
    <w:pPr>
      <w:tabs>
        <w:tab w:val="center" w:pos="4252"/>
        <w:tab w:val="right" w:pos="8504"/>
      </w:tabs>
    </w:pPr>
  </w:style>
  <w:style w:type="character" w:customStyle="1" w:styleId="RodapChar">
    <w:name w:val="Rodapé Char"/>
    <w:basedOn w:val="Fontepargpadro"/>
    <w:link w:val="Rodap"/>
    <w:uiPriority w:val="99"/>
    <w:rsid w:val="004545D6"/>
    <w:rPr>
      <w:rFonts w:ascii="Times New Roman" w:eastAsia="Times New Roman" w:hAnsi="Times New Roman" w:cs="Times New Roman"/>
      <w:lang w:val="pt-PT"/>
    </w:rPr>
  </w:style>
  <w:style w:type="character" w:styleId="Hyperlink">
    <w:name w:val="Hyperlink"/>
    <w:basedOn w:val="Fontepargpadro"/>
    <w:uiPriority w:val="99"/>
    <w:unhideWhenUsed/>
    <w:rsid w:val="004545D6"/>
    <w:rPr>
      <w:color w:val="0563C1"/>
      <w:u w:val="single"/>
    </w:rPr>
  </w:style>
  <w:style w:type="paragraph" w:styleId="Corpodetexto">
    <w:name w:val="Body Text"/>
    <w:basedOn w:val="Normal"/>
    <w:link w:val="CorpodetextoChar"/>
    <w:uiPriority w:val="1"/>
    <w:qFormat/>
    <w:rsid w:val="004545D6"/>
  </w:style>
  <w:style w:type="character" w:customStyle="1" w:styleId="CorpodetextoChar">
    <w:name w:val="Corpo de texto Char"/>
    <w:basedOn w:val="Fontepargpadro"/>
    <w:link w:val="Corpodetexto"/>
    <w:uiPriority w:val="1"/>
    <w:rsid w:val="004545D6"/>
    <w:rPr>
      <w:rFonts w:ascii="Times New Roman" w:eastAsia="Times New Roman" w:hAnsi="Times New Roman" w:cs="Times New Roman"/>
      <w:lang w:val="pt-PT"/>
    </w:rPr>
  </w:style>
  <w:style w:type="paragraph" w:customStyle="1" w:styleId="ParagraphStyle">
    <w:name w:val="Paragraph Style"/>
    <w:rsid w:val="004545D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4545D6"/>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4545D6"/>
    <w:pPr>
      <w:ind w:left="720"/>
      <w:contextualSpacing/>
    </w:pPr>
  </w:style>
  <w:style w:type="character" w:customStyle="1" w:styleId="PargrafodaListaChar">
    <w:name w:val="Parágrafo da Lista Char"/>
    <w:basedOn w:val="Fontepargpadro"/>
    <w:link w:val="PargrafodaLista"/>
    <w:uiPriority w:val="34"/>
    <w:rsid w:val="004545D6"/>
    <w:rPr>
      <w:rFonts w:ascii="Times New Roman" w:eastAsia="Times New Roman" w:hAnsi="Times New Roman" w:cs="Times New Roman"/>
      <w:lang w:val="pt-PT"/>
    </w:rPr>
  </w:style>
  <w:style w:type="table" w:customStyle="1" w:styleId="TabeladeGrade4-nfase11">
    <w:name w:val="Tabela de Grade 4 - Ênfase 11"/>
    <w:basedOn w:val="Tabelanormal"/>
    <w:uiPriority w:val="49"/>
    <w:rsid w:val="004545D6"/>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comgrade">
    <w:name w:val="Table Grid"/>
    <w:basedOn w:val="Tabelanormal"/>
    <w:uiPriority w:val="59"/>
    <w:rsid w:val="00454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baloChar">
    <w:name w:val="Texto de balão Char"/>
    <w:basedOn w:val="Fontepargpadro"/>
    <w:link w:val="Textodebalo"/>
    <w:uiPriority w:val="99"/>
    <w:semiHidden/>
    <w:rsid w:val="004545D6"/>
    <w:rPr>
      <w:rFonts w:ascii="Segoe UI" w:eastAsia="Times New Roman" w:hAnsi="Segoe UI" w:cs="Segoe UI"/>
      <w:sz w:val="18"/>
      <w:szCs w:val="18"/>
      <w:lang w:val="pt-PT"/>
    </w:rPr>
  </w:style>
  <w:style w:type="paragraph" w:styleId="Textodebalo">
    <w:name w:val="Balloon Text"/>
    <w:basedOn w:val="Normal"/>
    <w:link w:val="TextodebaloChar"/>
    <w:uiPriority w:val="99"/>
    <w:semiHidden/>
    <w:unhideWhenUsed/>
    <w:rsid w:val="004545D6"/>
    <w:rPr>
      <w:rFonts w:ascii="Segoe UI" w:hAnsi="Segoe UI" w:cs="Segoe UI"/>
      <w:sz w:val="18"/>
      <w:szCs w:val="18"/>
    </w:rPr>
  </w:style>
  <w:style w:type="paragraph" w:customStyle="1" w:styleId="Nivel01">
    <w:name w:val="Nivel 01"/>
    <w:basedOn w:val="Ttulo1"/>
    <w:next w:val="Normal"/>
    <w:link w:val="Nivel01Char"/>
    <w:autoRedefine/>
    <w:qFormat/>
    <w:rsid w:val="004545D6"/>
    <w:pPr>
      <w:keepNext/>
      <w:keepLines/>
      <w:widowControl/>
      <w:tabs>
        <w:tab w:val="left" w:pos="567"/>
      </w:tabs>
      <w:autoSpaceDE/>
      <w:autoSpaceDN/>
      <w:spacing w:before="240" w:after="120" w:line="276" w:lineRule="auto"/>
      <w:ind w:left="0" w:right="0"/>
      <w:jc w:val="both"/>
    </w:pPr>
    <w:rPr>
      <w:rFonts w:ascii="Arial" w:eastAsiaTheme="majorEastAsia" w:hAnsi="Arial" w:cs="Arial"/>
      <w:sz w:val="20"/>
      <w:szCs w:val="20"/>
      <w:lang w:val="pt-BR" w:eastAsia="pt-BR"/>
    </w:rPr>
  </w:style>
  <w:style w:type="character" w:customStyle="1" w:styleId="Nivel01Char">
    <w:name w:val="Nivel 01 Char"/>
    <w:basedOn w:val="Fontepargpadro"/>
    <w:link w:val="Nivel01"/>
    <w:rsid w:val="004545D6"/>
    <w:rPr>
      <w:rFonts w:ascii="Arial" w:eastAsiaTheme="majorEastAsia" w:hAnsi="Arial" w:cs="Arial"/>
      <w:b/>
      <w:bCs/>
      <w:sz w:val="20"/>
      <w:szCs w:val="20"/>
      <w:lang w:eastAsia="pt-BR"/>
    </w:rPr>
  </w:style>
  <w:style w:type="paragraph" w:customStyle="1" w:styleId="Nivel2">
    <w:name w:val="Nivel 2"/>
    <w:basedOn w:val="Normal"/>
    <w:link w:val="Nivel2Char"/>
    <w:autoRedefine/>
    <w:uiPriority w:val="99"/>
    <w:qFormat/>
    <w:rsid w:val="004545D6"/>
    <w:pPr>
      <w:widowControl/>
      <w:tabs>
        <w:tab w:val="left" w:pos="0"/>
      </w:tabs>
      <w:autoSpaceDE/>
      <w:autoSpaceDN/>
      <w:jc w:val="both"/>
    </w:pPr>
    <w:rPr>
      <w:rFonts w:ascii="Bookman Old Style" w:eastAsia="Arial" w:hAnsi="Bookman Old Style" w:cs="Arial"/>
      <w:sz w:val="20"/>
      <w:szCs w:val="20"/>
      <w:lang w:val="pt-BR" w:eastAsia="pt-BR"/>
    </w:rPr>
  </w:style>
  <w:style w:type="character" w:customStyle="1" w:styleId="Nivel2Char">
    <w:name w:val="Nivel 2 Char"/>
    <w:basedOn w:val="Fontepargpadro"/>
    <w:link w:val="Nivel2"/>
    <w:uiPriority w:val="99"/>
    <w:locked/>
    <w:rsid w:val="004545D6"/>
    <w:rPr>
      <w:rFonts w:ascii="Bookman Old Style" w:eastAsia="Arial" w:hAnsi="Bookman Old Style" w:cs="Arial"/>
      <w:sz w:val="20"/>
      <w:szCs w:val="20"/>
      <w:lang w:eastAsia="pt-BR"/>
    </w:rPr>
  </w:style>
  <w:style w:type="paragraph" w:customStyle="1" w:styleId="Nivel3">
    <w:name w:val="Nivel 3"/>
    <w:basedOn w:val="Normal"/>
    <w:link w:val="Nivel3Char"/>
    <w:autoRedefine/>
    <w:uiPriority w:val="99"/>
    <w:qFormat/>
    <w:rsid w:val="004545D6"/>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uiPriority w:val="99"/>
    <w:rsid w:val="004545D6"/>
    <w:rPr>
      <w:rFonts w:ascii="Arial" w:eastAsiaTheme="minorEastAsia" w:hAnsi="Arial" w:cs="Arial"/>
      <w:color w:val="000000"/>
      <w:sz w:val="20"/>
      <w:szCs w:val="20"/>
      <w:lang w:eastAsia="pt-BR"/>
    </w:rPr>
  </w:style>
  <w:style w:type="paragraph" w:customStyle="1" w:styleId="Nivel4">
    <w:name w:val="Nivel 4"/>
    <w:basedOn w:val="Nivel3"/>
    <w:qFormat/>
    <w:rsid w:val="004545D6"/>
    <w:pPr>
      <w:numPr>
        <w:ilvl w:val="3"/>
      </w:numPr>
      <w:ind w:left="284"/>
    </w:pPr>
    <w:rPr>
      <w:color w:val="auto"/>
    </w:rPr>
  </w:style>
  <w:style w:type="paragraph" w:customStyle="1" w:styleId="Nivel5">
    <w:name w:val="Nivel 5"/>
    <w:basedOn w:val="Nivel4"/>
    <w:autoRedefine/>
    <w:qFormat/>
    <w:rsid w:val="004545D6"/>
    <w:pPr>
      <w:numPr>
        <w:ilvl w:val="4"/>
      </w:numPr>
      <w:ind w:left="851"/>
    </w:pPr>
  </w:style>
  <w:style w:type="paragraph" w:customStyle="1" w:styleId="Nvel2-Red">
    <w:name w:val="Nível 2 -Red"/>
    <w:basedOn w:val="Nivel2"/>
    <w:link w:val="Nvel2-RedChar"/>
    <w:autoRedefine/>
    <w:qFormat/>
    <w:rsid w:val="004545D6"/>
    <w:rPr>
      <w:iCs/>
    </w:rPr>
  </w:style>
  <w:style w:type="character" w:customStyle="1" w:styleId="Nvel2-RedChar">
    <w:name w:val="Nível 2 -Red Char"/>
    <w:basedOn w:val="Fontepargpadro"/>
    <w:link w:val="Nvel2-Red"/>
    <w:rsid w:val="004545D6"/>
    <w:rPr>
      <w:rFonts w:ascii="Bookman Old Style" w:eastAsia="Arial" w:hAnsi="Bookman Old Style" w:cs="Arial"/>
      <w:iCs/>
      <w:sz w:val="20"/>
      <w:szCs w:val="20"/>
      <w:lang w:eastAsia="pt-BR"/>
    </w:rPr>
  </w:style>
  <w:style w:type="paragraph" w:styleId="Textodecomentrio">
    <w:name w:val="annotation text"/>
    <w:basedOn w:val="Normal"/>
    <w:link w:val="TextodecomentrioChar"/>
    <w:uiPriority w:val="99"/>
    <w:semiHidden/>
    <w:unhideWhenUsed/>
    <w:rsid w:val="004545D6"/>
    <w:rPr>
      <w:sz w:val="20"/>
      <w:szCs w:val="20"/>
    </w:rPr>
  </w:style>
  <w:style w:type="character" w:customStyle="1" w:styleId="TextodecomentrioChar">
    <w:name w:val="Texto de comentário Char"/>
    <w:basedOn w:val="Fontepargpadro"/>
    <w:link w:val="Textodecomentrio"/>
    <w:uiPriority w:val="99"/>
    <w:semiHidden/>
    <w:rsid w:val="004545D6"/>
    <w:rPr>
      <w:rFonts w:ascii="Times New Roman" w:eastAsia="Times New Roman" w:hAnsi="Times New Roman" w:cs="Times New Roman"/>
      <w:sz w:val="20"/>
      <w:szCs w:val="20"/>
      <w:lang w:val="pt-PT"/>
    </w:rPr>
  </w:style>
  <w:style w:type="character" w:customStyle="1" w:styleId="AssuntodocomentrioChar">
    <w:name w:val="Assunto do comentário Char"/>
    <w:basedOn w:val="TextodecomentrioChar"/>
    <w:link w:val="Assuntodocomentrio"/>
    <w:uiPriority w:val="99"/>
    <w:semiHidden/>
    <w:rsid w:val="004545D6"/>
    <w:rPr>
      <w:rFonts w:ascii="Times New Roman" w:eastAsia="Times New Roman" w:hAnsi="Times New Roman" w:cs="Times New Roman"/>
      <w:b/>
      <w:bCs/>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545D6"/>
    <w:rPr>
      <w:b/>
      <w:bCs/>
    </w:rPr>
  </w:style>
  <w:style w:type="character" w:styleId="Forte">
    <w:name w:val="Strong"/>
    <w:basedOn w:val="Fontepargpadro"/>
    <w:uiPriority w:val="22"/>
    <w:qFormat/>
    <w:rsid w:val="004545D6"/>
    <w:rPr>
      <w:b/>
      <w:bCs/>
    </w:rPr>
  </w:style>
  <w:style w:type="paragraph" w:customStyle="1" w:styleId="mb-3">
    <w:name w:val="mb-3"/>
    <w:basedOn w:val="Normal"/>
    <w:rsid w:val="004545D6"/>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4545D6"/>
    <w:rPr>
      <w:i/>
      <w:iCs/>
    </w:rPr>
  </w:style>
  <w:style w:type="character" w:customStyle="1" w:styleId="uv3um">
    <w:name w:val="uv3um"/>
    <w:basedOn w:val="Fontepargpadro"/>
    <w:rsid w:val="004545D6"/>
  </w:style>
  <w:style w:type="paragraph" w:styleId="NormalWeb">
    <w:name w:val="Normal (Web)"/>
    <w:basedOn w:val="Normal"/>
    <w:uiPriority w:val="99"/>
    <w:unhideWhenUsed/>
    <w:rsid w:val="00E05CDC"/>
    <w:rPr>
      <w:sz w:val="24"/>
      <w:szCs w:val="24"/>
    </w:rPr>
  </w:style>
  <w:style w:type="character" w:customStyle="1" w:styleId="font-semibold">
    <w:name w:val="font-semibold"/>
    <w:basedOn w:val="Fontepargpadro"/>
    <w:rsid w:val="00F3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34</Pages>
  <Words>10948</Words>
  <Characters>59121</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5</cp:revision>
  <dcterms:created xsi:type="dcterms:W3CDTF">2026-05-04T17:41:00Z</dcterms:created>
  <dcterms:modified xsi:type="dcterms:W3CDTF">2026-05-04T19:26:00Z</dcterms:modified>
</cp:coreProperties>
</file>